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AB86" w14:textId="46E60B2C" w:rsidR="00601ADA" w:rsidRPr="000A38A3" w:rsidRDefault="00C645DC" w:rsidP="00AA1EAE">
      <w:pPr>
        <w:spacing w:after="120" w:line="240" w:lineRule="auto"/>
        <w:jc w:val="center"/>
        <w:rPr>
          <w:rFonts w:ascii="Times New Roman" w:hAnsi="Times New Roman" w:cs="Times New Roman"/>
          <w:b/>
          <w:bCs/>
          <w:sz w:val="24"/>
          <w:szCs w:val="24"/>
        </w:rPr>
      </w:pPr>
      <w:r w:rsidRPr="000A38A3">
        <w:rPr>
          <w:rFonts w:ascii="Times New Roman" w:hAnsi="Times New Roman" w:cs="Times New Roman"/>
          <w:b/>
          <w:bCs/>
          <w:sz w:val="24"/>
          <w:szCs w:val="24"/>
        </w:rPr>
        <w:t>MATA KULIAH MERDEKA BELAJAR KAMPUS MERDEKA</w:t>
      </w:r>
    </w:p>
    <w:p w14:paraId="02476E81" w14:textId="1D88BE88" w:rsidR="00C645DC" w:rsidRDefault="00C645DC" w:rsidP="00AA1EAE">
      <w:pPr>
        <w:spacing w:after="120" w:line="240" w:lineRule="auto"/>
        <w:jc w:val="center"/>
        <w:rPr>
          <w:rFonts w:ascii="Times New Roman" w:hAnsi="Times New Roman" w:cs="Times New Roman"/>
          <w:b/>
          <w:bCs/>
          <w:sz w:val="24"/>
          <w:szCs w:val="24"/>
        </w:rPr>
      </w:pPr>
      <w:r w:rsidRPr="000A38A3">
        <w:rPr>
          <w:rFonts w:ascii="Times New Roman" w:hAnsi="Times New Roman" w:cs="Times New Roman"/>
          <w:b/>
          <w:bCs/>
          <w:sz w:val="24"/>
          <w:szCs w:val="24"/>
        </w:rPr>
        <w:t xml:space="preserve">PRODI </w:t>
      </w:r>
      <w:r w:rsidR="001163D5">
        <w:rPr>
          <w:rFonts w:ascii="Times New Roman" w:hAnsi="Times New Roman" w:cs="Times New Roman"/>
          <w:b/>
          <w:bCs/>
          <w:sz w:val="24"/>
          <w:szCs w:val="24"/>
        </w:rPr>
        <w:t>AKUNTANSI</w:t>
      </w:r>
    </w:p>
    <w:p w14:paraId="3806F567" w14:textId="77777777" w:rsidR="00C54A83" w:rsidRPr="00C54A83" w:rsidRDefault="00C54A83" w:rsidP="00C54A83">
      <w:pPr>
        <w:jc w:val="center"/>
        <w:rPr>
          <w:rFonts w:ascii="Times New Roman" w:hAnsi="Times New Roman" w:cs="Times New Roman"/>
          <w:b/>
          <w:bCs/>
          <w:sz w:val="12"/>
          <w:szCs w:val="12"/>
        </w:rPr>
      </w:pPr>
    </w:p>
    <w:tbl>
      <w:tblPr>
        <w:tblStyle w:val="TableGrid"/>
        <w:tblW w:w="14196" w:type="dxa"/>
        <w:tblLook w:val="04A0" w:firstRow="1" w:lastRow="0" w:firstColumn="1" w:lastColumn="0" w:noHBand="0" w:noVBand="1"/>
      </w:tblPr>
      <w:tblGrid>
        <w:gridCol w:w="511"/>
        <w:gridCol w:w="1337"/>
        <w:gridCol w:w="2683"/>
        <w:gridCol w:w="961"/>
        <w:gridCol w:w="1863"/>
        <w:gridCol w:w="6841"/>
      </w:tblGrid>
      <w:tr w:rsidR="00FF1409" w:rsidRPr="000A38A3" w14:paraId="74AC4755" w14:textId="77777777" w:rsidTr="009429BA">
        <w:tc>
          <w:tcPr>
            <w:tcW w:w="14196" w:type="dxa"/>
            <w:gridSpan w:val="6"/>
          </w:tcPr>
          <w:p w14:paraId="64D24942" w14:textId="6A698CC8" w:rsidR="00FF1409" w:rsidRPr="009429BA" w:rsidRDefault="00FF1409" w:rsidP="009429BA">
            <w:pPr>
              <w:spacing w:before="60" w:after="60"/>
              <w:ind w:left="30"/>
              <w:rPr>
                <w:rFonts w:ascii="Times New Roman" w:hAnsi="Times New Roman" w:cs="Times New Roman"/>
                <w:b/>
                <w:bCs/>
                <w:sz w:val="28"/>
                <w:szCs w:val="28"/>
              </w:rPr>
            </w:pPr>
            <w:r w:rsidRPr="009429BA">
              <w:rPr>
                <w:rFonts w:ascii="Times New Roman" w:hAnsi="Times New Roman" w:cs="Times New Roman"/>
                <w:b/>
                <w:bCs/>
                <w:sz w:val="28"/>
                <w:szCs w:val="28"/>
              </w:rPr>
              <w:t xml:space="preserve">SEMESTER </w:t>
            </w:r>
            <w:r w:rsidR="009429BA" w:rsidRPr="009429BA">
              <w:rPr>
                <w:rFonts w:ascii="Times New Roman" w:hAnsi="Times New Roman" w:cs="Times New Roman"/>
                <w:b/>
                <w:bCs/>
                <w:sz w:val="28"/>
                <w:szCs w:val="28"/>
              </w:rPr>
              <w:t>GANJIL</w:t>
            </w:r>
          </w:p>
        </w:tc>
      </w:tr>
      <w:tr w:rsidR="00FF1409" w:rsidRPr="000A38A3" w14:paraId="7DA88150" w14:textId="78BABA6C" w:rsidTr="009429BA">
        <w:tc>
          <w:tcPr>
            <w:tcW w:w="511" w:type="dxa"/>
            <w:vAlign w:val="center"/>
          </w:tcPr>
          <w:p w14:paraId="25882E4E" w14:textId="4F0C2ECA" w:rsidR="00FF1409" w:rsidRPr="000A38A3" w:rsidRDefault="00FF1409" w:rsidP="00FF1409">
            <w:pPr>
              <w:rPr>
                <w:rFonts w:ascii="Times New Roman" w:hAnsi="Times New Roman" w:cs="Times New Roman"/>
                <w:b/>
                <w:bCs/>
                <w:sz w:val="24"/>
                <w:szCs w:val="24"/>
              </w:rPr>
            </w:pPr>
            <w:r w:rsidRPr="000A38A3">
              <w:rPr>
                <w:rFonts w:ascii="Times New Roman" w:hAnsi="Times New Roman" w:cs="Times New Roman"/>
                <w:b/>
                <w:bCs/>
                <w:sz w:val="24"/>
                <w:szCs w:val="24"/>
              </w:rPr>
              <w:t>No</w:t>
            </w:r>
          </w:p>
        </w:tc>
        <w:tc>
          <w:tcPr>
            <w:tcW w:w="1337" w:type="dxa"/>
            <w:vAlign w:val="center"/>
          </w:tcPr>
          <w:p w14:paraId="746538AE" w14:textId="0EDEDD16" w:rsidR="00FF1409" w:rsidRPr="000A38A3" w:rsidRDefault="00FF1409" w:rsidP="00FF1409">
            <w:pPr>
              <w:jc w:val="center"/>
              <w:rPr>
                <w:rFonts w:ascii="Times New Roman" w:hAnsi="Times New Roman" w:cs="Times New Roman"/>
                <w:b/>
                <w:bCs/>
                <w:sz w:val="24"/>
                <w:szCs w:val="24"/>
              </w:rPr>
            </w:pPr>
            <w:r w:rsidRPr="000A38A3">
              <w:rPr>
                <w:rFonts w:ascii="Times New Roman" w:hAnsi="Times New Roman" w:cs="Times New Roman"/>
                <w:b/>
                <w:bCs/>
                <w:sz w:val="24"/>
                <w:szCs w:val="24"/>
              </w:rPr>
              <w:t xml:space="preserve">Kode </w:t>
            </w:r>
          </w:p>
        </w:tc>
        <w:tc>
          <w:tcPr>
            <w:tcW w:w="2683" w:type="dxa"/>
            <w:vAlign w:val="center"/>
          </w:tcPr>
          <w:p w14:paraId="6A3C5CF3" w14:textId="16D453EF" w:rsidR="00FF1409" w:rsidRPr="00C54A83" w:rsidRDefault="00FF1409" w:rsidP="00FF1409">
            <w:pPr>
              <w:jc w:val="center"/>
              <w:rPr>
                <w:rFonts w:ascii="Times New Roman" w:hAnsi="Times New Roman" w:cs="Times New Roman"/>
                <w:b/>
                <w:bCs/>
                <w:sz w:val="24"/>
                <w:szCs w:val="24"/>
              </w:rPr>
            </w:pPr>
            <w:r w:rsidRPr="00C54A83">
              <w:rPr>
                <w:rFonts w:ascii="Times New Roman" w:hAnsi="Times New Roman" w:cs="Times New Roman"/>
                <w:b/>
                <w:bCs/>
                <w:sz w:val="24"/>
                <w:szCs w:val="24"/>
              </w:rPr>
              <w:t xml:space="preserve">Mata </w:t>
            </w:r>
            <w:proofErr w:type="spellStart"/>
            <w:r w:rsidRPr="00C54A83">
              <w:rPr>
                <w:rFonts w:ascii="Times New Roman" w:hAnsi="Times New Roman" w:cs="Times New Roman"/>
                <w:b/>
                <w:bCs/>
                <w:sz w:val="24"/>
                <w:szCs w:val="24"/>
              </w:rPr>
              <w:t>Kuliah</w:t>
            </w:r>
            <w:proofErr w:type="spellEnd"/>
          </w:p>
        </w:tc>
        <w:tc>
          <w:tcPr>
            <w:tcW w:w="961" w:type="dxa"/>
            <w:vAlign w:val="center"/>
          </w:tcPr>
          <w:p w14:paraId="28C6CC4B" w14:textId="111E308A" w:rsidR="00FF1409" w:rsidRPr="000A38A3" w:rsidRDefault="00FF1409" w:rsidP="00FF1409">
            <w:pPr>
              <w:rPr>
                <w:rFonts w:ascii="Times New Roman" w:hAnsi="Times New Roman" w:cs="Times New Roman"/>
                <w:b/>
                <w:bCs/>
                <w:sz w:val="24"/>
                <w:szCs w:val="24"/>
              </w:rPr>
            </w:pPr>
            <w:r w:rsidRPr="000A38A3">
              <w:rPr>
                <w:rFonts w:ascii="Times New Roman" w:hAnsi="Times New Roman" w:cs="Times New Roman"/>
                <w:b/>
                <w:bCs/>
                <w:sz w:val="24"/>
                <w:szCs w:val="24"/>
              </w:rPr>
              <w:t>SKS</w:t>
            </w:r>
          </w:p>
        </w:tc>
        <w:tc>
          <w:tcPr>
            <w:tcW w:w="1863" w:type="dxa"/>
            <w:vAlign w:val="center"/>
          </w:tcPr>
          <w:p w14:paraId="75BEF6E3" w14:textId="77777777" w:rsidR="009429BA" w:rsidRDefault="00FF1409" w:rsidP="00FF1409">
            <w:pPr>
              <w:ind w:left="15"/>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Pemasaran</w:t>
            </w:r>
            <w:proofErr w:type="spellEnd"/>
            <w:r>
              <w:rPr>
                <w:rFonts w:ascii="Times New Roman" w:hAnsi="Times New Roman" w:cs="Times New Roman"/>
                <w:b/>
                <w:bCs/>
                <w:sz w:val="24"/>
                <w:szCs w:val="24"/>
              </w:rPr>
              <w:t>/</w:t>
            </w:r>
          </w:p>
          <w:p w14:paraId="37E0DF86" w14:textId="4D84ABC8" w:rsidR="00FF1409" w:rsidRPr="000A38A3" w:rsidRDefault="00FF1409" w:rsidP="00FF1409">
            <w:pPr>
              <w:ind w:left="15"/>
              <w:jc w:val="center"/>
              <w:rPr>
                <w:rFonts w:ascii="Times New Roman" w:hAnsi="Times New Roman" w:cs="Times New Roman"/>
                <w:b/>
                <w:bCs/>
                <w:sz w:val="24"/>
                <w:szCs w:val="24"/>
              </w:rPr>
            </w:pPr>
            <w:r>
              <w:rPr>
                <w:rFonts w:ascii="Times New Roman" w:hAnsi="Times New Roman" w:cs="Times New Roman"/>
                <w:b/>
                <w:bCs/>
                <w:sz w:val="24"/>
                <w:szCs w:val="24"/>
              </w:rPr>
              <w:t>Semester</w:t>
            </w:r>
          </w:p>
        </w:tc>
        <w:tc>
          <w:tcPr>
            <w:tcW w:w="6841" w:type="dxa"/>
            <w:vAlign w:val="center"/>
          </w:tcPr>
          <w:p w14:paraId="6D980FF1" w14:textId="7C522C01" w:rsidR="00FF1409" w:rsidRPr="000A38A3" w:rsidRDefault="00FF1409" w:rsidP="00FF1409">
            <w:pPr>
              <w:ind w:left="720"/>
              <w:jc w:val="center"/>
              <w:rPr>
                <w:rFonts w:ascii="Times New Roman" w:hAnsi="Times New Roman" w:cs="Times New Roman"/>
                <w:b/>
                <w:bCs/>
                <w:sz w:val="24"/>
                <w:szCs w:val="24"/>
              </w:rPr>
            </w:pPr>
            <w:proofErr w:type="spellStart"/>
            <w:r w:rsidRPr="000A38A3">
              <w:rPr>
                <w:rFonts w:ascii="Times New Roman" w:hAnsi="Times New Roman" w:cs="Times New Roman"/>
                <w:b/>
                <w:bCs/>
                <w:sz w:val="24"/>
                <w:szCs w:val="24"/>
              </w:rPr>
              <w:t>Deskripsi</w:t>
            </w:r>
            <w:proofErr w:type="spellEnd"/>
            <w:r w:rsidRPr="000A38A3">
              <w:rPr>
                <w:rFonts w:ascii="Times New Roman" w:hAnsi="Times New Roman" w:cs="Times New Roman"/>
                <w:b/>
                <w:bCs/>
                <w:sz w:val="24"/>
                <w:szCs w:val="24"/>
              </w:rPr>
              <w:t xml:space="preserve"> </w:t>
            </w:r>
            <w:proofErr w:type="spellStart"/>
            <w:r w:rsidRPr="000A38A3">
              <w:rPr>
                <w:rFonts w:ascii="Times New Roman" w:hAnsi="Times New Roman" w:cs="Times New Roman"/>
                <w:b/>
                <w:bCs/>
                <w:sz w:val="24"/>
                <w:szCs w:val="24"/>
              </w:rPr>
              <w:t>Mata</w:t>
            </w:r>
            <w:r w:rsidR="007B6D01">
              <w:rPr>
                <w:rFonts w:ascii="Times New Roman" w:hAnsi="Times New Roman" w:cs="Times New Roman"/>
                <w:b/>
                <w:bCs/>
                <w:sz w:val="24"/>
                <w:szCs w:val="24"/>
              </w:rPr>
              <w:t>k</w:t>
            </w:r>
            <w:r w:rsidRPr="000A38A3">
              <w:rPr>
                <w:rFonts w:ascii="Times New Roman" w:hAnsi="Times New Roman" w:cs="Times New Roman"/>
                <w:b/>
                <w:bCs/>
                <w:sz w:val="24"/>
                <w:szCs w:val="24"/>
              </w:rPr>
              <w:t>uliah</w:t>
            </w:r>
            <w:proofErr w:type="spellEnd"/>
          </w:p>
        </w:tc>
      </w:tr>
      <w:tr w:rsidR="00FF1409" w:rsidRPr="000A38A3" w14:paraId="2EF42A0E" w14:textId="77777777" w:rsidTr="009429BA">
        <w:tc>
          <w:tcPr>
            <w:tcW w:w="511" w:type="dxa"/>
            <w:vAlign w:val="center"/>
          </w:tcPr>
          <w:p w14:paraId="380F7574" w14:textId="62A763CD" w:rsidR="00FF1409" w:rsidRPr="00EC5886" w:rsidRDefault="00FF1409" w:rsidP="00FF1409">
            <w:pPr>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4419A3BB" w14:textId="24A46D61" w:rsidR="00FF1409" w:rsidRPr="000A38A3" w:rsidRDefault="00FF1409" w:rsidP="00FF1409">
            <w:pPr>
              <w:jc w:val="center"/>
              <w:rPr>
                <w:rFonts w:ascii="Times New Roman" w:hAnsi="Times New Roman" w:cs="Times New Roman"/>
                <w:b/>
                <w:bCs/>
                <w:sz w:val="24"/>
                <w:szCs w:val="24"/>
              </w:rPr>
            </w:pPr>
            <w:r>
              <w:rPr>
                <w:rFonts w:ascii="Times New Roman" w:hAnsi="Times New Roman" w:cs="Times New Roman"/>
                <w:w w:val="105"/>
                <w:sz w:val="24"/>
                <w:szCs w:val="24"/>
                <w:lang w:val="ms-MY"/>
              </w:rPr>
              <w:t>0952307</w:t>
            </w:r>
          </w:p>
        </w:tc>
        <w:tc>
          <w:tcPr>
            <w:tcW w:w="2683" w:type="dxa"/>
            <w:vAlign w:val="center"/>
          </w:tcPr>
          <w:p w14:paraId="26AB0671" w14:textId="1E4CEA4E" w:rsidR="00FF1409" w:rsidRPr="003C47B2" w:rsidRDefault="00FF1409" w:rsidP="00FF1409">
            <w:pPr>
              <w:rPr>
                <w:rFonts w:ascii="Times New Roman" w:hAnsi="Times New Roman" w:cs="Times New Roman"/>
                <w:sz w:val="24"/>
                <w:szCs w:val="24"/>
              </w:rPr>
            </w:pPr>
            <w:r w:rsidRPr="003C47B2">
              <w:rPr>
                <w:rFonts w:ascii="Times New Roman" w:hAnsi="Times New Roman" w:cs="Times New Roman"/>
                <w:sz w:val="24"/>
                <w:szCs w:val="24"/>
              </w:rPr>
              <w:t>Auditing I</w:t>
            </w:r>
          </w:p>
        </w:tc>
        <w:tc>
          <w:tcPr>
            <w:tcW w:w="961" w:type="dxa"/>
            <w:vAlign w:val="center"/>
          </w:tcPr>
          <w:p w14:paraId="0A22D7CC" w14:textId="4BCCC08E" w:rsidR="00FF1409" w:rsidRPr="000A38A3" w:rsidRDefault="00FF1409" w:rsidP="00FF1409">
            <w:pPr>
              <w:jc w:val="center"/>
              <w:rPr>
                <w:rFonts w:ascii="Times New Roman" w:hAnsi="Times New Roman" w:cs="Times New Roman"/>
                <w:b/>
                <w:bCs/>
                <w:sz w:val="24"/>
                <w:szCs w:val="24"/>
              </w:rPr>
            </w:pPr>
            <w:r>
              <w:rPr>
                <w:rFonts w:ascii="Times New Roman" w:hAnsi="Times New Roman" w:cs="Times New Roman"/>
                <w:sz w:val="24"/>
                <w:szCs w:val="24"/>
              </w:rPr>
              <w:t>3</w:t>
            </w:r>
          </w:p>
        </w:tc>
        <w:tc>
          <w:tcPr>
            <w:tcW w:w="1863" w:type="dxa"/>
            <w:vAlign w:val="center"/>
          </w:tcPr>
          <w:p w14:paraId="1B55F2C1" w14:textId="38BC288C" w:rsidR="009429BA" w:rsidRPr="009429BA" w:rsidRDefault="009429BA" w:rsidP="009429BA">
            <w:pPr>
              <w:jc w:val="center"/>
              <w:rPr>
                <w:rFonts w:ascii="Times New Roman" w:hAnsi="Times New Roman" w:cs="Times New Roman"/>
                <w:sz w:val="24"/>
                <w:szCs w:val="24"/>
              </w:rPr>
            </w:pPr>
            <w:r>
              <w:rPr>
                <w:rFonts w:ascii="Times New Roman" w:hAnsi="Times New Roman" w:cs="Times New Roman"/>
                <w:sz w:val="24"/>
                <w:szCs w:val="24"/>
              </w:rPr>
              <w:t>V</w:t>
            </w:r>
          </w:p>
        </w:tc>
        <w:tc>
          <w:tcPr>
            <w:tcW w:w="6841" w:type="dxa"/>
            <w:vAlign w:val="center"/>
          </w:tcPr>
          <w:p w14:paraId="60AB0DEF" w14:textId="48EBDBA4" w:rsidR="00FF1409" w:rsidRPr="00CE33D1" w:rsidRDefault="00FF1409" w:rsidP="00FF1409">
            <w:pPr>
              <w:jc w:val="both"/>
              <w:rPr>
                <w:rFonts w:ascii="Times New Roman" w:hAnsi="Times New Roman" w:cs="Times New Roman"/>
                <w:sz w:val="24"/>
                <w:szCs w:val="24"/>
                <w:lang w:val="sv-SE"/>
              </w:rPr>
            </w:pPr>
            <w:r w:rsidRPr="00CE33D1">
              <w:rPr>
                <w:rFonts w:ascii="Times New Roman" w:hAnsi="Times New Roman" w:cs="Times New Roman"/>
                <w:sz w:val="24"/>
                <w:szCs w:val="24"/>
                <w:lang w:val="sv-SE"/>
              </w:rPr>
              <w:t xml:space="preserve">Mata kuliah ini bertujuan untuk memberikan pengetahuan kepada mahasiswa agar dapat memahami tentang profesi akuntan publik dan pekerjaannya serta kode etik yang digunakan dari auditor, mampu membuat perencanaan audit serta memahami metodologi yang digunakan auditor dalam memenuhi standar pekerjaan lapangan. </w:t>
            </w:r>
          </w:p>
          <w:p w14:paraId="75BD702B" w14:textId="07C561C5" w:rsidR="00FF1409" w:rsidRPr="00CE33D1" w:rsidRDefault="00FF1409" w:rsidP="00FF1409">
            <w:pPr>
              <w:ind w:left="11"/>
              <w:jc w:val="both"/>
              <w:rPr>
                <w:rFonts w:ascii="Times New Roman" w:hAnsi="Times New Roman" w:cs="Times New Roman"/>
                <w:b/>
                <w:bCs/>
                <w:sz w:val="24"/>
                <w:szCs w:val="24"/>
              </w:rPr>
            </w:pPr>
          </w:p>
        </w:tc>
      </w:tr>
      <w:tr w:rsidR="00FF1409" w:rsidRPr="000A38A3" w14:paraId="31AE9EA0" w14:textId="77777777" w:rsidTr="009429BA">
        <w:tc>
          <w:tcPr>
            <w:tcW w:w="511" w:type="dxa"/>
            <w:vAlign w:val="center"/>
          </w:tcPr>
          <w:p w14:paraId="24625B8E" w14:textId="13082271" w:rsidR="00FF1409" w:rsidRDefault="00FF1409" w:rsidP="00FF1409">
            <w:pPr>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6C5F0D95" w14:textId="2630A22D" w:rsidR="00FF1409" w:rsidRPr="000A38A3" w:rsidRDefault="00FF1409" w:rsidP="00FF1409">
            <w:pPr>
              <w:jc w:val="center"/>
              <w:rPr>
                <w:rFonts w:ascii="Times New Roman" w:hAnsi="Times New Roman" w:cs="Times New Roman"/>
                <w:w w:val="105"/>
                <w:sz w:val="24"/>
                <w:szCs w:val="24"/>
                <w:lang w:val="ms-MY"/>
              </w:rPr>
            </w:pPr>
            <w:r>
              <w:rPr>
                <w:rFonts w:ascii="Times New Roman" w:hAnsi="Times New Roman" w:cs="Times New Roman"/>
                <w:w w:val="105"/>
                <w:sz w:val="24"/>
                <w:szCs w:val="24"/>
                <w:lang w:val="ms-MY"/>
              </w:rPr>
              <w:t>0952315</w:t>
            </w:r>
          </w:p>
        </w:tc>
        <w:tc>
          <w:tcPr>
            <w:tcW w:w="2683" w:type="dxa"/>
            <w:vAlign w:val="center"/>
          </w:tcPr>
          <w:p w14:paraId="1598F369" w14:textId="5D603779" w:rsidR="00FF1409" w:rsidRPr="00C54A83" w:rsidRDefault="00FF1409" w:rsidP="00FF1409">
            <w:pPr>
              <w:rPr>
                <w:rFonts w:ascii="Times New Roman" w:hAnsi="Times New Roman" w:cs="Times New Roman"/>
                <w:sz w:val="24"/>
                <w:szCs w:val="24"/>
                <w:lang w:val="ms-MY"/>
              </w:rPr>
            </w:pPr>
            <w:r>
              <w:rPr>
                <w:rFonts w:ascii="Times New Roman" w:hAnsi="Times New Roman" w:cs="Times New Roman"/>
                <w:sz w:val="24"/>
                <w:szCs w:val="24"/>
                <w:lang w:val="ms-MY"/>
              </w:rPr>
              <w:t>Perpajakan</w:t>
            </w:r>
          </w:p>
        </w:tc>
        <w:tc>
          <w:tcPr>
            <w:tcW w:w="961" w:type="dxa"/>
            <w:vAlign w:val="center"/>
          </w:tcPr>
          <w:p w14:paraId="27BEB460" w14:textId="25AB0216" w:rsidR="00FF1409" w:rsidRDefault="00FF1409" w:rsidP="00FF1409">
            <w:pPr>
              <w:jc w:val="center"/>
              <w:rPr>
                <w:rFonts w:ascii="Times New Roman" w:hAnsi="Times New Roman" w:cs="Times New Roman"/>
                <w:sz w:val="24"/>
                <w:szCs w:val="24"/>
              </w:rPr>
            </w:pPr>
            <w:r>
              <w:rPr>
                <w:rFonts w:ascii="Times New Roman" w:hAnsi="Times New Roman" w:cs="Times New Roman"/>
                <w:sz w:val="24"/>
                <w:szCs w:val="24"/>
              </w:rPr>
              <w:t>3</w:t>
            </w:r>
          </w:p>
        </w:tc>
        <w:tc>
          <w:tcPr>
            <w:tcW w:w="1863" w:type="dxa"/>
            <w:vAlign w:val="center"/>
          </w:tcPr>
          <w:p w14:paraId="210C5FFE" w14:textId="7A6BC704" w:rsidR="00FF1409" w:rsidRPr="00CE33D1" w:rsidRDefault="009429BA" w:rsidP="009429BA">
            <w:pPr>
              <w:jc w:val="center"/>
              <w:rPr>
                <w:rFonts w:ascii="Times New Roman" w:hAnsi="Times New Roman" w:cs="Times New Roman"/>
                <w:sz w:val="24"/>
                <w:szCs w:val="24"/>
                <w:lang w:val="sv-SE"/>
              </w:rPr>
            </w:pPr>
            <w:r>
              <w:rPr>
                <w:rFonts w:ascii="Times New Roman" w:hAnsi="Times New Roman" w:cs="Times New Roman"/>
                <w:sz w:val="24"/>
                <w:szCs w:val="24"/>
              </w:rPr>
              <w:t>V</w:t>
            </w:r>
          </w:p>
        </w:tc>
        <w:tc>
          <w:tcPr>
            <w:tcW w:w="6841" w:type="dxa"/>
            <w:vAlign w:val="center"/>
          </w:tcPr>
          <w:p w14:paraId="42C2A279" w14:textId="4B4E973A" w:rsidR="00FF1409" w:rsidRPr="00CE33D1" w:rsidRDefault="00FF1409" w:rsidP="00FF1409">
            <w:pPr>
              <w:jc w:val="both"/>
              <w:rPr>
                <w:rFonts w:ascii="Times New Roman" w:hAnsi="Times New Roman" w:cs="Times New Roman"/>
                <w:sz w:val="24"/>
                <w:szCs w:val="24"/>
                <w:lang w:val="sv-SE"/>
              </w:rPr>
            </w:pPr>
            <w:r w:rsidRPr="00CE33D1">
              <w:rPr>
                <w:rFonts w:ascii="Times New Roman" w:hAnsi="Times New Roman" w:cs="Times New Roman"/>
                <w:sz w:val="24"/>
                <w:szCs w:val="24"/>
                <w:lang w:val="sv-SE"/>
              </w:rPr>
              <w:t xml:space="preserve">Mata kuliah ini bertujuan untuk memberikan pengetahuan kepada mahasiswa agar dapat memahami, menghitung dan mengisi formulir SPT terkait dengan beberapa jenis pajak (PPh, PPnBM, PBB dan BPHTB). </w:t>
            </w:r>
          </w:p>
          <w:p w14:paraId="5A1A8750" w14:textId="3A447538" w:rsidR="00FF1409" w:rsidRPr="00CE33D1" w:rsidRDefault="00FF1409" w:rsidP="00FF1409">
            <w:pPr>
              <w:ind w:left="11"/>
              <w:jc w:val="both"/>
              <w:rPr>
                <w:rFonts w:ascii="Times New Roman" w:hAnsi="Times New Roman" w:cs="Times New Roman"/>
                <w:sz w:val="24"/>
                <w:szCs w:val="24"/>
              </w:rPr>
            </w:pPr>
          </w:p>
        </w:tc>
      </w:tr>
      <w:tr w:rsidR="00FF1409" w:rsidRPr="000A38A3" w14:paraId="4A6CE3F8" w14:textId="77777777" w:rsidTr="009429BA">
        <w:tc>
          <w:tcPr>
            <w:tcW w:w="511" w:type="dxa"/>
            <w:vAlign w:val="center"/>
          </w:tcPr>
          <w:p w14:paraId="158E2445" w14:textId="4E72723E" w:rsidR="00FF1409" w:rsidRDefault="00FF1409" w:rsidP="00FF1409">
            <w:pPr>
              <w:jc w:val="center"/>
              <w:rPr>
                <w:rFonts w:ascii="Times New Roman" w:hAnsi="Times New Roman" w:cs="Times New Roman"/>
                <w:sz w:val="24"/>
                <w:szCs w:val="24"/>
              </w:rPr>
            </w:pPr>
            <w:r>
              <w:rPr>
                <w:rFonts w:ascii="Times New Roman" w:hAnsi="Times New Roman" w:cs="Times New Roman"/>
                <w:sz w:val="24"/>
                <w:szCs w:val="24"/>
              </w:rPr>
              <w:t>3</w:t>
            </w:r>
          </w:p>
        </w:tc>
        <w:tc>
          <w:tcPr>
            <w:tcW w:w="1337" w:type="dxa"/>
            <w:vAlign w:val="center"/>
          </w:tcPr>
          <w:p w14:paraId="0912266A" w14:textId="58AF68BF" w:rsidR="00FF1409" w:rsidRDefault="00FF1409" w:rsidP="00FF1409">
            <w:pPr>
              <w:jc w:val="center"/>
              <w:rPr>
                <w:rFonts w:ascii="Times New Roman" w:hAnsi="Times New Roman" w:cs="Times New Roman"/>
                <w:w w:val="105"/>
                <w:sz w:val="24"/>
                <w:szCs w:val="24"/>
                <w:lang w:val="ms-MY"/>
              </w:rPr>
            </w:pPr>
            <w:r>
              <w:rPr>
                <w:rFonts w:ascii="Times New Roman" w:hAnsi="Times New Roman" w:cs="Times New Roman"/>
                <w:w w:val="105"/>
                <w:sz w:val="24"/>
                <w:szCs w:val="24"/>
                <w:lang w:val="ms-MY"/>
              </w:rPr>
              <w:t>0952406</w:t>
            </w:r>
          </w:p>
        </w:tc>
        <w:tc>
          <w:tcPr>
            <w:tcW w:w="2683" w:type="dxa"/>
            <w:vAlign w:val="center"/>
          </w:tcPr>
          <w:p w14:paraId="18586A18" w14:textId="0C316439" w:rsidR="00FF1409" w:rsidRDefault="00FF1409" w:rsidP="00FF1409">
            <w:pPr>
              <w:rPr>
                <w:rFonts w:ascii="Times New Roman" w:hAnsi="Times New Roman" w:cs="Times New Roman"/>
                <w:sz w:val="24"/>
                <w:szCs w:val="24"/>
                <w:lang w:val="ms-MY"/>
              </w:rPr>
            </w:pPr>
            <w:r>
              <w:rPr>
                <w:rFonts w:ascii="Times New Roman" w:hAnsi="Times New Roman" w:cs="Times New Roman"/>
                <w:sz w:val="24"/>
                <w:szCs w:val="24"/>
                <w:lang w:val="ms-MY"/>
              </w:rPr>
              <w:t>Akuntansi Syariah</w:t>
            </w:r>
          </w:p>
        </w:tc>
        <w:tc>
          <w:tcPr>
            <w:tcW w:w="961" w:type="dxa"/>
            <w:vAlign w:val="center"/>
          </w:tcPr>
          <w:p w14:paraId="12EAD1AF" w14:textId="5DDE95ED" w:rsidR="00FF1409" w:rsidRDefault="00FF1409" w:rsidP="00FF1409">
            <w:pPr>
              <w:jc w:val="center"/>
              <w:rPr>
                <w:rFonts w:ascii="Times New Roman" w:hAnsi="Times New Roman" w:cs="Times New Roman"/>
                <w:sz w:val="24"/>
                <w:szCs w:val="24"/>
              </w:rPr>
            </w:pPr>
            <w:r>
              <w:rPr>
                <w:rFonts w:ascii="Times New Roman" w:hAnsi="Times New Roman" w:cs="Times New Roman"/>
                <w:sz w:val="24"/>
                <w:szCs w:val="24"/>
              </w:rPr>
              <w:t>3</w:t>
            </w:r>
          </w:p>
        </w:tc>
        <w:tc>
          <w:tcPr>
            <w:tcW w:w="1863" w:type="dxa"/>
            <w:vAlign w:val="center"/>
          </w:tcPr>
          <w:p w14:paraId="7DE9E873" w14:textId="1D23151C" w:rsidR="00FF1409" w:rsidRPr="00CE33D1" w:rsidRDefault="009429BA" w:rsidP="009429BA">
            <w:pPr>
              <w:jc w:val="center"/>
              <w:rPr>
                <w:rFonts w:ascii="Times New Roman" w:hAnsi="Times New Roman" w:cs="Times New Roman"/>
                <w:sz w:val="24"/>
                <w:szCs w:val="24"/>
                <w:lang w:val="fi-FI"/>
              </w:rPr>
            </w:pPr>
            <w:r>
              <w:rPr>
                <w:rFonts w:ascii="Times New Roman" w:hAnsi="Times New Roman" w:cs="Times New Roman"/>
                <w:sz w:val="24"/>
                <w:szCs w:val="24"/>
              </w:rPr>
              <w:t>V</w:t>
            </w:r>
          </w:p>
        </w:tc>
        <w:tc>
          <w:tcPr>
            <w:tcW w:w="6841" w:type="dxa"/>
            <w:vAlign w:val="center"/>
          </w:tcPr>
          <w:p w14:paraId="707EE6E0" w14:textId="72CB5788" w:rsidR="00FF1409" w:rsidRDefault="00FF1409" w:rsidP="00FF1409">
            <w:pPr>
              <w:jc w:val="lowKashida"/>
              <w:rPr>
                <w:rFonts w:ascii="Times New Roman" w:hAnsi="Times New Roman" w:cs="Times New Roman"/>
                <w:sz w:val="24"/>
                <w:szCs w:val="24"/>
                <w:lang w:val="fi-FI"/>
              </w:rPr>
            </w:pPr>
            <w:r w:rsidRPr="00CE33D1">
              <w:rPr>
                <w:rFonts w:ascii="Times New Roman" w:hAnsi="Times New Roman" w:cs="Times New Roman"/>
                <w:sz w:val="24"/>
                <w:szCs w:val="24"/>
                <w:lang w:val="fi-FI"/>
              </w:rPr>
              <w:t>Mata kuliah ini bertujuan memberikan pemahaman kepada mahasiswa tentang akuntansi berdasarkan pada prinsip syariah serta pelaporannya yang sesuai dengan PSAK Syariah, dengan materi yang meliputi kerangka konseptual dan perlakuan akuntansi istishna, mudharabah, musyarakah, ijarah.</w:t>
            </w:r>
          </w:p>
          <w:p w14:paraId="557ACFD2" w14:textId="19691CB4" w:rsidR="00FF1409" w:rsidRPr="00CE33D1" w:rsidRDefault="00FF1409" w:rsidP="00FF1409">
            <w:pPr>
              <w:jc w:val="lowKashida"/>
              <w:rPr>
                <w:rFonts w:ascii="Times New Roman" w:hAnsi="Times New Roman" w:cs="Times New Roman"/>
                <w:sz w:val="24"/>
                <w:szCs w:val="24"/>
                <w:lang w:val="fi-FI"/>
              </w:rPr>
            </w:pPr>
          </w:p>
        </w:tc>
      </w:tr>
      <w:tr w:rsidR="00FF1409" w:rsidRPr="000A38A3" w14:paraId="0E99B36A" w14:textId="77777777" w:rsidTr="009429BA">
        <w:tc>
          <w:tcPr>
            <w:tcW w:w="511" w:type="dxa"/>
            <w:vAlign w:val="center"/>
          </w:tcPr>
          <w:p w14:paraId="2E50E302" w14:textId="3984AC45" w:rsidR="00FF1409" w:rsidRDefault="00FF1409" w:rsidP="00FF1409">
            <w:pPr>
              <w:jc w:val="center"/>
              <w:rPr>
                <w:rFonts w:ascii="Times New Roman" w:hAnsi="Times New Roman" w:cs="Times New Roman"/>
                <w:sz w:val="24"/>
                <w:szCs w:val="24"/>
              </w:rPr>
            </w:pPr>
            <w:r>
              <w:rPr>
                <w:rFonts w:ascii="Times New Roman" w:hAnsi="Times New Roman" w:cs="Times New Roman"/>
                <w:sz w:val="24"/>
                <w:szCs w:val="24"/>
              </w:rPr>
              <w:t>4</w:t>
            </w:r>
          </w:p>
        </w:tc>
        <w:tc>
          <w:tcPr>
            <w:tcW w:w="1337" w:type="dxa"/>
            <w:vAlign w:val="center"/>
          </w:tcPr>
          <w:p w14:paraId="70219638" w14:textId="28C65E22" w:rsidR="00FF1409" w:rsidRDefault="00FF1409" w:rsidP="00FF1409">
            <w:pPr>
              <w:jc w:val="center"/>
              <w:rPr>
                <w:rFonts w:ascii="Times New Roman" w:hAnsi="Times New Roman" w:cs="Times New Roman"/>
                <w:w w:val="105"/>
                <w:sz w:val="24"/>
                <w:szCs w:val="24"/>
                <w:lang w:val="ms-MY"/>
              </w:rPr>
            </w:pPr>
            <w:r>
              <w:rPr>
                <w:rFonts w:ascii="Times New Roman" w:hAnsi="Times New Roman" w:cs="Times New Roman"/>
                <w:w w:val="105"/>
                <w:sz w:val="24"/>
                <w:szCs w:val="24"/>
                <w:lang w:val="ms-MY"/>
              </w:rPr>
              <w:t>0952409</w:t>
            </w:r>
          </w:p>
        </w:tc>
        <w:tc>
          <w:tcPr>
            <w:tcW w:w="2683" w:type="dxa"/>
            <w:vAlign w:val="center"/>
          </w:tcPr>
          <w:p w14:paraId="538CE205" w14:textId="079CB148" w:rsidR="00FF1409" w:rsidRDefault="00FF1409" w:rsidP="00FF1409">
            <w:pPr>
              <w:rPr>
                <w:rFonts w:ascii="Times New Roman" w:hAnsi="Times New Roman" w:cs="Times New Roman"/>
                <w:sz w:val="24"/>
                <w:szCs w:val="24"/>
                <w:lang w:val="ms-MY"/>
              </w:rPr>
            </w:pPr>
            <w:r>
              <w:rPr>
                <w:rFonts w:ascii="Times New Roman" w:hAnsi="Times New Roman" w:cs="Times New Roman"/>
                <w:sz w:val="24"/>
                <w:szCs w:val="24"/>
                <w:lang w:val="ms-MY"/>
              </w:rPr>
              <w:t>Akuntansi Perpajakan</w:t>
            </w:r>
          </w:p>
        </w:tc>
        <w:tc>
          <w:tcPr>
            <w:tcW w:w="961" w:type="dxa"/>
            <w:vAlign w:val="center"/>
          </w:tcPr>
          <w:p w14:paraId="5EC7C76F" w14:textId="2149C4F1" w:rsidR="00FF1409" w:rsidRDefault="00FF1409" w:rsidP="00FF1409">
            <w:pPr>
              <w:jc w:val="center"/>
              <w:rPr>
                <w:rFonts w:ascii="Times New Roman" w:hAnsi="Times New Roman" w:cs="Times New Roman"/>
                <w:sz w:val="24"/>
                <w:szCs w:val="24"/>
              </w:rPr>
            </w:pPr>
            <w:r>
              <w:rPr>
                <w:rFonts w:ascii="Times New Roman" w:hAnsi="Times New Roman" w:cs="Times New Roman"/>
                <w:sz w:val="24"/>
                <w:szCs w:val="24"/>
              </w:rPr>
              <w:t>2</w:t>
            </w:r>
          </w:p>
        </w:tc>
        <w:tc>
          <w:tcPr>
            <w:tcW w:w="1863" w:type="dxa"/>
            <w:vAlign w:val="center"/>
          </w:tcPr>
          <w:p w14:paraId="16778A97" w14:textId="56A12796" w:rsidR="00FF1409" w:rsidRPr="00CE33D1" w:rsidRDefault="009429BA" w:rsidP="009429BA">
            <w:pPr>
              <w:ind w:left="11"/>
              <w:jc w:val="center"/>
              <w:rPr>
                <w:rFonts w:ascii="Times New Roman" w:hAnsi="Times New Roman" w:cs="Times New Roman"/>
                <w:color w:val="202124"/>
                <w:sz w:val="24"/>
                <w:szCs w:val="24"/>
                <w:shd w:val="clear" w:color="auto" w:fill="FFFFFF"/>
              </w:rPr>
            </w:pPr>
            <w:r>
              <w:rPr>
                <w:rFonts w:ascii="Times New Roman" w:hAnsi="Times New Roman" w:cs="Times New Roman"/>
                <w:sz w:val="24"/>
                <w:szCs w:val="24"/>
              </w:rPr>
              <w:t>VII</w:t>
            </w:r>
          </w:p>
        </w:tc>
        <w:tc>
          <w:tcPr>
            <w:tcW w:w="6841" w:type="dxa"/>
            <w:vAlign w:val="center"/>
          </w:tcPr>
          <w:p w14:paraId="009A12D0" w14:textId="11878149" w:rsidR="00FF1409" w:rsidRDefault="00FF1409" w:rsidP="00FF1409">
            <w:pPr>
              <w:ind w:left="11"/>
              <w:jc w:val="both"/>
              <w:rPr>
                <w:rFonts w:ascii="Times New Roman" w:hAnsi="Times New Roman" w:cs="Times New Roman"/>
                <w:color w:val="202124"/>
                <w:sz w:val="24"/>
                <w:szCs w:val="24"/>
                <w:shd w:val="clear" w:color="auto" w:fill="FFFFFF"/>
              </w:rPr>
            </w:pPr>
            <w:r w:rsidRPr="00CE33D1">
              <w:rPr>
                <w:rFonts w:ascii="Times New Roman" w:hAnsi="Times New Roman" w:cs="Times New Roman"/>
                <w:color w:val="202124"/>
                <w:sz w:val="24"/>
                <w:szCs w:val="24"/>
                <w:shd w:val="clear" w:color="auto" w:fill="FFFFFF"/>
              </w:rPr>
              <w:t xml:space="preserve">Mata </w:t>
            </w:r>
            <w:proofErr w:type="spellStart"/>
            <w:r w:rsidRPr="00CE33D1">
              <w:rPr>
                <w:rFonts w:ascii="Times New Roman" w:hAnsi="Times New Roman" w:cs="Times New Roman"/>
                <w:color w:val="202124"/>
                <w:sz w:val="24"/>
                <w:szCs w:val="24"/>
                <w:shd w:val="clear" w:color="auto" w:fill="FFFFFF"/>
              </w:rPr>
              <w:t>kuliah</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Akuntansi</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Perpajakan</w:t>
            </w:r>
            <w:proofErr w:type="spellEnd"/>
            <w:r w:rsidRPr="00CE33D1">
              <w:rPr>
                <w:rFonts w:ascii="Times New Roman" w:hAnsi="Times New Roman" w:cs="Times New Roman"/>
                <w:color w:val="202124"/>
                <w:sz w:val="24"/>
                <w:szCs w:val="24"/>
                <w:shd w:val="clear" w:color="auto" w:fill="FFFFFF"/>
              </w:rPr>
              <w:t> </w:t>
            </w:r>
            <w:proofErr w:type="spellStart"/>
            <w:r w:rsidRPr="00CE33D1">
              <w:rPr>
                <w:rFonts w:ascii="Times New Roman" w:hAnsi="Times New Roman" w:cs="Times New Roman"/>
                <w:color w:val="202124"/>
                <w:sz w:val="24"/>
                <w:szCs w:val="24"/>
                <w:shd w:val="clear" w:color="auto" w:fill="FFFFFF"/>
              </w:rPr>
              <w:t>memberikan</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pengetahuan</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lanjutan</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berkenaan</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dengan</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pencatatan</w:t>
            </w:r>
            <w:proofErr w:type="spellEnd"/>
            <w:r w:rsidRPr="00CE33D1">
              <w:rPr>
                <w:rFonts w:ascii="Times New Roman" w:hAnsi="Times New Roman" w:cs="Times New Roman"/>
                <w:color w:val="202124"/>
                <w:sz w:val="24"/>
                <w:szCs w:val="24"/>
                <w:shd w:val="clear" w:color="auto" w:fill="FFFFFF"/>
              </w:rPr>
              <w:t xml:space="preserve"> dan </w:t>
            </w:r>
            <w:proofErr w:type="spellStart"/>
            <w:r w:rsidRPr="00CE33D1">
              <w:rPr>
                <w:rFonts w:ascii="Times New Roman" w:hAnsi="Times New Roman" w:cs="Times New Roman"/>
                <w:color w:val="202124"/>
                <w:sz w:val="24"/>
                <w:szCs w:val="24"/>
                <w:shd w:val="clear" w:color="auto" w:fill="FFFFFF"/>
              </w:rPr>
              <w:t>perhitungan</w:t>
            </w:r>
            <w:proofErr w:type="spellEnd"/>
            <w:r w:rsidRPr="00CE33D1">
              <w:rPr>
                <w:rFonts w:ascii="Times New Roman" w:hAnsi="Times New Roman" w:cs="Times New Roman"/>
                <w:color w:val="202124"/>
                <w:sz w:val="24"/>
                <w:szCs w:val="24"/>
                <w:shd w:val="clear" w:color="auto" w:fill="FFFFFF"/>
              </w:rPr>
              <w:t xml:space="preserve"> masing-masing </w:t>
            </w:r>
            <w:proofErr w:type="spellStart"/>
            <w:r w:rsidRPr="00CE33D1">
              <w:rPr>
                <w:rFonts w:ascii="Times New Roman" w:hAnsi="Times New Roman" w:cs="Times New Roman"/>
                <w:color w:val="202124"/>
                <w:sz w:val="24"/>
                <w:szCs w:val="24"/>
                <w:shd w:val="clear" w:color="auto" w:fill="FFFFFF"/>
              </w:rPr>
              <w:t>jenis</w:t>
            </w:r>
            <w:proofErr w:type="spellEnd"/>
            <w:r w:rsidRPr="00CE33D1">
              <w:rPr>
                <w:rFonts w:ascii="Times New Roman" w:hAnsi="Times New Roman" w:cs="Times New Roman"/>
                <w:color w:val="202124"/>
                <w:sz w:val="24"/>
                <w:szCs w:val="24"/>
                <w:shd w:val="clear" w:color="auto" w:fill="FFFFFF"/>
              </w:rPr>
              <w:t> </w:t>
            </w:r>
            <w:proofErr w:type="spellStart"/>
            <w:r w:rsidRPr="00CE33D1">
              <w:rPr>
                <w:rFonts w:ascii="Times New Roman" w:hAnsi="Times New Roman" w:cs="Times New Roman"/>
                <w:color w:val="202124"/>
                <w:sz w:val="24"/>
                <w:szCs w:val="24"/>
                <w:shd w:val="clear" w:color="auto" w:fill="FFFFFF"/>
              </w:rPr>
              <w:t>pajak</w:t>
            </w:r>
            <w:proofErr w:type="spellEnd"/>
            <w:r w:rsidRPr="00CE33D1">
              <w:rPr>
                <w:rFonts w:ascii="Times New Roman" w:hAnsi="Times New Roman" w:cs="Times New Roman"/>
                <w:color w:val="202124"/>
                <w:sz w:val="24"/>
                <w:szCs w:val="24"/>
                <w:shd w:val="clear" w:color="auto" w:fill="FFFFFF"/>
              </w:rPr>
              <w:t xml:space="preserve"> yang </w:t>
            </w:r>
            <w:proofErr w:type="spellStart"/>
            <w:r w:rsidRPr="00CE33D1">
              <w:rPr>
                <w:rFonts w:ascii="Times New Roman" w:hAnsi="Times New Roman" w:cs="Times New Roman"/>
                <w:color w:val="202124"/>
                <w:sz w:val="24"/>
                <w:szCs w:val="24"/>
                <w:shd w:val="clear" w:color="auto" w:fill="FFFFFF"/>
              </w:rPr>
              <w:t>meliputi</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kredit</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PPh</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kredit</w:t>
            </w:r>
            <w:proofErr w:type="spellEnd"/>
            <w:r w:rsidRPr="00CE33D1">
              <w:rPr>
                <w:rFonts w:ascii="Times New Roman" w:hAnsi="Times New Roman" w:cs="Times New Roman"/>
                <w:color w:val="202124"/>
                <w:sz w:val="24"/>
                <w:szCs w:val="24"/>
                <w:shd w:val="clear" w:color="auto" w:fill="FFFFFF"/>
              </w:rPr>
              <w:t xml:space="preserve"> PPN &amp; </w:t>
            </w:r>
            <w:proofErr w:type="spellStart"/>
            <w:r w:rsidRPr="00CE33D1">
              <w:rPr>
                <w:rFonts w:ascii="Times New Roman" w:hAnsi="Times New Roman" w:cs="Times New Roman"/>
                <w:color w:val="202124"/>
                <w:sz w:val="24"/>
                <w:szCs w:val="24"/>
                <w:shd w:val="clear" w:color="auto" w:fill="FFFFFF"/>
              </w:rPr>
              <w:t>PPn</w:t>
            </w:r>
            <w:proofErr w:type="spellEnd"/>
            <w:r w:rsidRPr="00CE33D1">
              <w:rPr>
                <w:rFonts w:ascii="Times New Roman" w:hAnsi="Times New Roman" w:cs="Times New Roman"/>
                <w:color w:val="202124"/>
                <w:sz w:val="24"/>
                <w:szCs w:val="24"/>
                <w:shd w:val="clear" w:color="auto" w:fill="FFFFFF"/>
              </w:rPr>
              <w:t xml:space="preserve">-BM, Bea </w:t>
            </w:r>
            <w:proofErr w:type="spellStart"/>
            <w:r w:rsidRPr="00CE33D1">
              <w:rPr>
                <w:rFonts w:ascii="Times New Roman" w:hAnsi="Times New Roman" w:cs="Times New Roman"/>
                <w:color w:val="202124"/>
                <w:sz w:val="24"/>
                <w:szCs w:val="24"/>
                <w:shd w:val="clear" w:color="auto" w:fill="FFFFFF"/>
              </w:rPr>
              <w:t>materai</w:t>
            </w:r>
            <w:proofErr w:type="spellEnd"/>
            <w:r w:rsidRPr="00CE33D1">
              <w:rPr>
                <w:rFonts w:ascii="Times New Roman" w:hAnsi="Times New Roman" w:cs="Times New Roman"/>
                <w:color w:val="202124"/>
                <w:sz w:val="24"/>
                <w:szCs w:val="24"/>
                <w:shd w:val="clear" w:color="auto" w:fill="FFFFFF"/>
              </w:rPr>
              <w:t xml:space="preserve">, PBB </w:t>
            </w:r>
            <w:proofErr w:type="spellStart"/>
            <w:r w:rsidRPr="00CE33D1">
              <w:rPr>
                <w:rFonts w:ascii="Times New Roman" w:hAnsi="Times New Roman" w:cs="Times New Roman"/>
                <w:color w:val="202124"/>
                <w:sz w:val="24"/>
                <w:szCs w:val="24"/>
                <w:shd w:val="clear" w:color="auto" w:fill="FFFFFF"/>
              </w:rPr>
              <w:t>termasuk</w:t>
            </w:r>
            <w:proofErr w:type="spellEnd"/>
            <w:r w:rsidRPr="00CE33D1">
              <w:rPr>
                <w:rFonts w:ascii="Times New Roman" w:hAnsi="Times New Roman" w:cs="Times New Roman"/>
                <w:color w:val="202124"/>
                <w:sz w:val="24"/>
                <w:szCs w:val="24"/>
                <w:shd w:val="clear" w:color="auto" w:fill="FFFFFF"/>
              </w:rPr>
              <w:t> </w:t>
            </w:r>
            <w:proofErr w:type="spellStart"/>
            <w:r w:rsidRPr="00CE33D1">
              <w:rPr>
                <w:rFonts w:ascii="Times New Roman" w:hAnsi="Times New Roman" w:cs="Times New Roman"/>
                <w:color w:val="202124"/>
                <w:sz w:val="24"/>
                <w:szCs w:val="24"/>
                <w:shd w:val="clear" w:color="auto" w:fill="FFFFFF"/>
              </w:rPr>
              <w:t>Pajak</w:t>
            </w:r>
            <w:proofErr w:type="spellEnd"/>
            <w:r w:rsidRPr="00CE33D1">
              <w:rPr>
                <w:rFonts w:ascii="Times New Roman" w:hAnsi="Times New Roman" w:cs="Times New Roman"/>
                <w:color w:val="202124"/>
                <w:sz w:val="24"/>
                <w:szCs w:val="24"/>
                <w:shd w:val="clear" w:color="auto" w:fill="FFFFFF"/>
              </w:rPr>
              <w:t> </w:t>
            </w:r>
            <w:proofErr w:type="spellStart"/>
            <w:r w:rsidRPr="00CE33D1">
              <w:rPr>
                <w:rFonts w:ascii="Times New Roman" w:hAnsi="Times New Roman" w:cs="Times New Roman"/>
                <w:color w:val="202124"/>
                <w:sz w:val="24"/>
                <w:szCs w:val="24"/>
                <w:shd w:val="clear" w:color="auto" w:fill="FFFFFF"/>
              </w:rPr>
              <w:t>Tangguhan</w:t>
            </w:r>
            <w:proofErr w:type="spellEnd"/>
            <w:r w:rsidRPr="00CE33D1">
              <w:rPr>
                <w:rFonts w:ascii="Times New Roman" w:hAnsi="Times New Roman" w:cs="Times New Roman"/>
                <w:color w:val="202124"/>
                <w:sz w:val="24"/>
                <w:szCs w:val="24"/>
                <w:shd w:val="clear" w:color="auto" w:fill="FFFFFF"/>
              </w:rPr>
              <w:t xml:space="preserve"> dan </w:t>
            </w:r>
            <w:proofErr w:type="spellStart"/>
            <w:r w:rsidRPr="00CE33D1">
              <w:rPr>
                <w:rFonts w:ascii="Times New Roman" w:hAnsi="Times New Roman" w:cs="Times New Roman"/>
                <w:color w:val="202124"/>
                <w:sz w:val="24"/>
                <w:szCs w:val="24"/>
                <w:shd w:val="clear" w:color="auto" w:fill="FFFFFF"/>
              </w:rPr>
              <w:t>Rekonsiliasi</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Laporan</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Keuangan</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Komersial</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ke</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Laporan</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Keuangan</w:t>
            </w:r>
            <w:proofErr w:type="spellEnd"/>
            <w:r w:rsidRPr="00CE33D1">
              <w:rPr>
                <w:rFonts w:ascii="Times New Roman" w:hAnsi="Times New Roman" w:cs="Times New Roman"/>
                <w:color w:val="202124"/>
                <w:sz w:val="24"/>
                <w:szCs w:val="24"/>
                <w:shd w:val="clear" w:color="auto" w:fill="FFFFFF"/>
              </w:rPr>
              <w:t xml:space="preserve"> </w:t>
            </w:r>
            <w:proofErr w:type="spellStart"/>
            <w:r w:rsidRPr="00CE33D1">
              <w:rPr>
                <w:rFonts w:ascii="Times New Roman" w:hAnsi="Times New Roman" w:cs="Times New Roman"/>
                <w:color w:val="202124"/>
                <w:sz w:val="24"/>
                <w:szCs w:val="24"/>
                <w:shd w:val="clear" w:color="auto" w:fill="FFFFFF"/>
              </w:rPr>
              <w:t>Fiskal</w:t>
            </w:r>
            <w:proofErr w:type="spellEnd"/>
            <w:r w:rsidRPr="00CE33D1">
              <w:rPr>
                <w:rFonts w:ascii="Times New Roman" w:hAnsi="Times New Roman" w:cs="Times New Roman"/>
                <w:color w:val="202124"/>
                <w:sz w:val="24"/>
                <w:szCs w:val="24"/>
                <w:shd w:val="clear" w:color="auto" w:fill="FFFFFF"/>
              </w:rPr>
              <w:t>.</w:t>
            </w:r>
          </w:p>
          <w:p w14:paraId="313AE390" w14:textId="4F6C1623" w:rsidR="00FF1409" w:rsidRPr="00CE33D1" w:rsidRDefault="00FF1409" w:rsidP="00FF1409">
            <w:pPr>
              <w:ind w:left="11"/>
              <w:jc w:val="both"/>
              <w:rPr>
                <w:rFonts w:ascii="Times New Roman" w:hAnsi="Times New Roman" w:cs="Times New Roman"/>
                <w:sz w:val="24"/>
                <w:szCs w:val="24"/>
              </w:rPr>
            </w:pPr>
          </w:p>
        </w:tc>
      </w:tr>
      <w:tr w:rsidR="009429BA" w:rsidRPr="000A38A3" w14:paraId="229126DF" w14:textId="77777777" w:rsidTr="00F5763A">
        <w:tc>
          <w:tcPr>
            <w:tcW w:w="4531" w:type="dxa"/>
            <w:gridSpan w:val="3"/>
            <w:vAlign w:val="center"/>
          </w:tcPr>
          <w:p w14:paraId="44A754CB" w14:textId="55407FFF" w:rsidR="009429BA" w:rsidRDefault="009429BA" w:rsidP="007B6D01">
            <w:pPr>
              <w:jc w:val="center"/>
              <w:rPr>
                <w:rFonts w:ascii="Times New Roman" w:hAnsi="Times New Roman" w:cs="Times New Roman"/>
                <w:sz w:val="24"/>
                <w:szCs w:val="24"/>
                <w:lang w:val="ms-MY"/>
              </w:rPr>
            </w:pPr>
            <w:r>
              <w:rPr>
                <w:rFonts w:ascii="Times New Roman" w:hAnsi="Times New Roman" w:cs="Times New Roman"/>
                <w:w w:val="105"/>
                <w:sz w:val="24"/>
                <w:szCs w:val="24"/>
                <w:lang w:val="ms-MY"/>
              </w:rPr>
              <w:t>Jumlah SKS</w:t>
            </w:r>
          </w:p>
        </w:tc>
        <w:tc>
          <w:tcPr>
            <w:tcW w:w="961" w:type="dxa"/>
            <w:vAlign w:val="center"/>
          </w:tcPr>
          <w:p w14:paraId="626CC7DC" w14:textId="4FF68503" w:rsidR="009429BA" w:rsidRDefault="009429BA" w:rsidP="00FF1409">
            <w:pPr>
              <w:jc w:val="center"/>
              <w:rPr>
                <w:rFonts w:ascii="Times New Roman" w:hAnsi="Times New Roman" w:cs="Times New Roman"/>
                <w:sz w:val="24"/>
                <w:szCs w:val="24"/>
              </w:rPr>
            </w:pPr>
            <w:r>
              <w:rPr>
                <w:rFonts w:ascii="Times New Roman" w:hAnsi="Times New Roman" w:cs="Times New Roman"/>
                <w:sz w:val="24"/>
                <w:szCs w:val="24"/>
              </w:rPr>
              <w:t>11</w:t>
            </w:r>
          </w:p>
        </w:tc>
        <w:tc>
          <w:tcPr>
            <w:tcW w:w="1863" w:type="dxa"/>
          </w:tcPr>
          <w:p w14:paraId="105B0A19" w14:textId="77777777" w:rsidR="009429BA" w:rsidRPr="00CE33D1" w:rsidRDefault="009429BA" w:rsidP="00FF1409">
            <w:pPr>
              <w:ind w:left="11"/>
              <w:jc w:val="both"/>
              <w:rPr>
                <w:rFonts w:ascii="Times New Roman" w:hAnsi="Times New Roman" w:cs="Times New Roman"/>
                <w:color w:val="202124"/>
                <w:sz w:val="24"/>
                <w:szCs w:val="24"/>
                <w:shd w:val="clear" w:color="auto" w:fill="FFFFFF"/>
              </w:rPr>
            </w:pPr>
          </w:p>
        </w:tc>
        <w:tc>
          <w:tcPr>
            <w:tcW w:w="6841" w:type="dxa"/>
            <w:vAlign w:val="center"/>
          </w:tcPr>
          <w:p w14:paraId="023C3425" w14:textId="030C77C2" w:rsidR="009429BA" w:rsidRPr="00CE33D1" w:rsidRDefault="009429BA" w:rsidP="00FF1409">
            <w:pPr>
              <w:ind w:left="11"/>
              <w:jc w:val="both"/>
              <w:rPr>
                <w:rFonts w:ascii="Times New Roman" w:hAnsi="Times New Roman" w:cs="Times New Roman"/>
                <w:color w:val="202124"/>
                <w:sz w:val="24"/>
                <w:szCs w:val="24"/>
                <w:shd w:val="clear" w:color="auto" w:fill="FFFFFF"/>
              </w:rPr>
            </w:pPr>
          </w:p>
        </w:tc>
      </w:tr>
    </w:tbl>
    <w:p w14:paraId="54873582" w14:textId="4BA3CD03" w:rsidR="002540FF" w:rsidRDefault="002540FF" w:rsidP="000A38A3">
      <w:pPr>
        <w:rPr>
          <w:rFonts w:ascii="Times New Roman" w:hAnsi="Times New Roman" w:cs="Times New Roman"/>
          <w:b/>
          <w:bCs/>
          <w:sz w:val="24"/>
          <w:szCs w:val="24"/>
        </w:rPr>
      </w:pPr>
    </w:p>
    <w:tbl>
      <w:tblPr>
        <w:tblStyle w:val="TableGrid"/>
        <w:tblW w:w="14170" w:type="dxa"/>
        <w:tblLook w:val="04A0" w:firstRow="1" w:lastRow="0" w:firstColumn="1" w:lastColumn="0" w:noHBand="0" w:noVBand="1"/>
      </w:tblPr>
      <w:tblGrid>
        <w:gridCol w:w="510"/>
        <w:gridCol w:w="1393"/>
        <w:gridCol w:w="2628"/>
        <w:gridCol w:w="992"/>
        <w:gridCol w:w="1869"/>
        <w:gridCol w:w="6778"/>
      </w:tblGrid>
      <w:tr w:rsidR="007B6D01" w:rsidRPr="000A38A3" w14:paraId="6B197848" w14:textId="77777777" w:rsidTr="007B6D01">
        <w:tc>
          <w:tcPr>
            <w:tcW w:w="14170" w:type="dxa"/>
            <w:gridSpan w:val="6"/>
          </w:tcPr>
          <w:p w14:paraId="4B5A28E0" w14:textId="5C79C7E8" w:rsidR="007B6D01" w:rsidRDefault="007B6D01" w:rsidP="007B6D01">
            <w:pPr>
              <w:spacing w:before="60" w:after="60"/>
              <w:ind w:left="30"/>
              <w:rPr>
                <w:rFonts w:ascii="Times New Roman" w:hAnsi="Times New Roman" w:cs="Times New Roman"/>
                <w:b/>
                <w:bCs/>
                <w:sz w:val="24"/>
                <w:szCs w:val="24"/>
              </w:rPr>
            </w:pPr>
            <w:r w:rsidRPr="00455C17">
              <w:rPr>
                <w:rFonts w:ascii="Times New Roman" w:hAnsi="Times New Roman" w:cs="Times New Roman"/>
                <w:b/>
                <w:bCs/>
                <w:sz w:val="28"/>
                <w:szCs w:val="28"/>
              </w:rPr>
              <w:lastRenderedPageBreak/>
              <w:t>SEMESTER GENAP</w:t>
            </w:r>
          </w:p>
        </w:tc>
      </w:tr>
      <w:tr w:rsidR="007B6D01" w:rsidRPr="000A38A3" w14:paraId="2C72AD02" w14:textId="77777777" w:rsidTr="007B6D01">
        <w:tc>
          <w:tcPr>
            <w:tcW w:w="510" w:type="dxa"/>
            <w:vAlign w:val="center"/>
          </w:tcPr>
          <w:p w14:paraId="4B2865A8" w14:textId="77777777" w:rsidR="007B6D01" w:rsidRPr="000A38A3" w:rsidRDefault="007B6D01" w:rsidP="007B6D01">
            <w:pPr>
              <w:rPr>
                <w:rFonts w:ascii="Times New Roman" w:hAnsi="Times New Roman" w:cs="Times New Roman"/>
                <w:b/>
                <w:bCs/>
                <w:sz w:val="24"/>
                <w:szCs w:val="24"/>
              </w:rPr>
            </w:pPr>
            <w:r w:rsidRPr="000A38A3">
              <w:rPr>
                <w:rFonts w:ascii="Times New Roman" w:hAnsi="Times New Roman" w:cs="Times New Roman"/>
                <w:b/>
                <w:bCs/>
                <w:sz w:val="24"/>
                <w:szCs w:val="24"/>
              </w:rPr>
              <w:t>No</w:t>
            </w:r>
          </w:p>
        </w:tc>
        <w:tc>
          <w:tcPr>
            <w:tcW w:w="1393" w:type="dxa"/>
            <w:vAlign w:val="center"/>
          </w:tcPr>
          <w:p w14:paraId="67D0AF7A" w14:textId="153434EB" w:rsidR="007B6D01" w:rsidRPr="000A38A3" w:rsidRDefault="007B6D01" w:rsidP="007B6D01">
            <w:pPr>
              <w:jc w:val="center"/>
              <w:rPr>
                <w:rFonts w:ascii="Times New Roman" w:hAnsi="Times New Roman" w:cs="Times New Roman"/>
                <w:b/>
                <w:bCs/>
                <w:sz w:val="24"/>
                <w:szCs w:val="24"/>
              </w:rPr>
            </w:pPr>
            <w:r w:rsidRPr="000A38A3">
              <w:rPr>
                <w:rFonts w:ascii="Times New Roman" w:hAnsi="Times New Roman" w:cs="Times New Roman"/>
                <w:b/>
                <w:bCs/>
                <w:sz w:val="24"/>
                <w:szCs w:val="24"/>
              </w:rPr>
              <w:t xml:space="preserve">Kode </w:t>
            </w:r>
          </w:p>
        </w:tc>
        <w:tc>
          <w:tcPr>
            <w:tcW w:w="2628" w:type="dxa"/>
            <w:vAlign w:val="center"/>
          </w:tcPr>
          <w:p w14:paraId="4BE8C62B" w14:textId="6AA4C17A" w:rsidR="007B6D01" w:rsidRPr="00C54A83" w:rsidRDefault="007B6D01" w:rsidP="007B6D01">
            <w:pPr>
              <w:jc w:val="center"/>
              <w:rPr>
                <w:rFonts w:ascii="Times New Roman" w:hAnsi="Times New Roman" w:cs="Times New Roman"/>
                <w:b/>
                <w:bCs/>
                <w:sz w:val="24"/>
                <w:szCs w:val="24"/>
              </w:rPr>
            </w:pPr>
            <w:r w:rsidRPr="00C54A83">
              <w:rPr>
                <w:rFonts w:ascii="Times New Roman" w:hAnsi="Times New Roman" w:cs="Times New Roman"/>
                <w:b/>
                <w:bCs/>
                <w:sz w:val="24"/>
                <w:szCs w:val="24"/>
              </w:rPr>
              <w:t xml:space="preserve">Mata </w:t>
            </w:r>
            <w:proofErr w:type="spellStart"/>
            <w:r w:rsidRPr="00C54A83">
              <w:rPr>
                <w:rFonts w:ascii="Times New Roman" w:hAnsi="Times New Roman" w:cs="Times New Roman"/>
                <w:b/>
                <w:bCs/>
                <w:sz w:val="24"/>
                <w:szCs w:val="24"/>
              </w:rPr>
              <w:t>Kuliah</w:t>
            </w:r>
            <w:proofErr w:type="spellEnd"/>
          </w:p>
        </w:tc>
        <w:tc>
          <w:tcPr>
            <w:tcW w:w="992" w:type="dxa"/>
            <w:vAlign w:val="center"/>
          </w:tcPr>
          <w:p w14:paraId="3C073A36" w14:textId="77777777" w:rsidR="007B6D01" w:rsidRPr="000A38A3" w:rsidRDefault="007B6D01" w:rsidP="007B6D01">
            <w:pPr>
              <w:rPr>
                <w:rFonts w:ascii="Times New Roman" w:hAnsi="Times New Roman" w:cs="Times New Roman"/>
                <w:b/>
                <w:bCs/>
                <w:sz w:val="24"/>
                <w:szCs w:val="24"/>
              </w:rPr>
            </w:pPr>
            <w:r w:rsidRPr="000A38A3">
              <w:rPr>
                <w:rFonts w:ascii="Times New Roman" w:hAnsi="Times New Roman" w:cs="Times New Roman"/>
                <w:b/>
                <w:bCs/>
                <w:sz w:val="24"/>
                <w:szCs w:val="24"/>
              </w:rPr>
              <w:t>SKS</w:t>
            </w:r>
          </w:p>
        </w:tc>
        <w:tc>
          <w:tcPr>
            <w:tcW w:w="1869" w:type="dxa"/>
            <w:vAlign w:val="center"/>
          </w:tcPr>
          <w:p w14:paraId="7016F74C" w14:textId="4060A82F" w:rsidR="007B6D01" w:rsidRPr="000A38A3" w:rsidRDefault="007B6D01" w:rsidP="007B6D01">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Pemasaran</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rPr>
              <w:t>Semester</w:t>
            </w:r>
          </w:p>
        </w:tc>
        <w:tc>
          <w:tcPr>
            <w:tcW w:w="6778" w:type="dxa"/>
            <w:vAlign w:val="center"/>
          </w:tcPr>
          <w:p w14:paraId="7C50F43E" w14:textId="372E7399" w:rsidR="007B6D01" w:rsidRPr="000A38A3" w:rsidRDefault="007B6D01" w:rsidP="007B6D01">
            <w:pPr>
              <w:ind w:left="720"/>
              <w:jc w:val="center"/>
              <w:rPr>
                <w:rFonts w:ascii="Times New Roman" w:hAnsi="Times New Roman" w:cs="Times New Roman"/>
                <w:b/>
                <w:bCs/>
                <w:sz w:val="24"/>
                <w:szCs w:val="24"/>
              </w:rPr>
            </w:pPr>
            <w:proofErr w:type="spellStart"/>
            <w:r w:rsidRPr="000A38A3">
              <w:rPr>
                <w:rFonts w:ascii="Times New Roman" w:hAnsi="Times New Roman" w:cs="Times New Roman"/>
                <w:b/>
                <w:bCs/>
                <w:sz w:val="24"/>
                <w:szCs w:val="24"/>
              </w:rPr>
              <w:t>Deskripsi</w:t>
            </w:r>
            <w:proofErr w:type="spellEnd"/>
            <w:r w:rsidRPr="000A38A3">
              <w:rPr>
                <w:rFonts w:ascii="Times New Roman" w:hAnsi="Times New Roman" w:cs="Times New Roman"/>
                <w:b/>
                <w:bCs/>
                <w:sz w:val="24"/>
                <w:szCs w:val="24"/>
              </w:rPr>
              <w:t xml:space="preserve"> </w:t>
            </w:r>
            <w:proofErr w:type="spellStart"/>
            <w:r w:rsidRPr="000A38A3">
              <w:rPr>
                <w:rFonts w:ascii="Times New Roman" w:hAnsi="Times New Roman" w:cs="Times New Roman"/>
                <w:b/>
                <w:bCs/>
                <w:sz w:val="24"/>
                <w:szCs w:val="24"/>
              </w:rPr>
              <w:t>Mata</w:t>
            </w:r>
            <w:r>
              <w:rPr>
                <w:rFonts w:ascii="Times New Roman" w:hAnsi="Times New Roman" w:cs="Times New Roman"/>
                <w:b/>
                <w:bCs/>
                <w:sz w:val="24"/>
                <w:szCs w:val="24"/>
              </w:rPr>
              <w:t>k</w:t>
            </w:r>
            <w:r w:rsidRPr="000A38A3">
              <w:rPr>
                <w:rFonts w:ascii="Times New Roman" w:hAnsi="Times New Roman" w:cs="Times New Roman"/>
                <w:b/>
                <w:bCs/>
                <w:sz w:val="24"/>
                <w:szCs w:val="24"/>
              </w:rPr>
              <w:t>uliah</w:t>
            </w:r>
            <w:proofErr w:type="spellEnd"/>
          </w:p>
        </w:tc>
      </w:tr>
      <w:tr w:rsidR="007B6D01" w:rsidRPr="000A38A3" w14:paraId="22460539" w14:textId="77777777" w:rsidTr="007B6D01">
        <w:tc>
          <w:tcPr>
            <w:tcW w:w="510" w:type="dxa"/>
            <w:vAlign w:val="center"/>
          </w:tcPr>
          <w:p w14:paraId="4663FB98" w14:textId="77777777" w:rsidR="007B6D01" w:rsidRPr="00EC5886" w:rsidRDefault="007B6D01" w:rsidP="007B6D01">
            <w:pPr>
              <w:jc w:val="center"/>
              <w:rPr>
                <w:rFonts w:ascii="Times New Roman" w:hAnsi="Times New Roman" w:cs="Times New Roman"/>
                <w:sz w:val="24"/>
                <w:szCs w:val="24"/>
              </w:rPr>
            </w:pPr>
            <w:r>
              <w:rPr>
                <w:rFonts w:ascii="Times New Roman" w:hAnsi="Times New Roman" w:cs="Times New Roman"/>
                <w:sz w:val="24"/>
                <w:szCs w:val="24"/>
              </w:rPr>
              <w:t>1</w:t>
            </w:r>
          </w:p>
        </w:tc>
        <w:tc>
          <w:tcPr>
            <w:tcW w:w="1393" w:type="dxa"/>
            <w:vAlign w:val="center"/>
          </w:tcPr>
          <w:p w14:paraId="04B7D635" w14:textId="5DC00918" w:rsidR="007B6D01" w:rsidRPr="000A38A3" w:rsidRDefault="007B6D01" w:rsidP="007B6D01">
            <w:pPr>
              <w:jc w:val="center"/>
              <w:rPr>
                <w:rFonts w:ascii="Times New Roman" w:hAnsi="Times New Roman" w:cs="Times New Roman"/>
                <w:b/>
                <w:bCs/>
                <w:sz w:val="24"/>
                <w:szCs w:val="24"/>
              </w:rPr>
            </w:pPr>
            <w:r>
              <w:rPr>
                <w:rFonts w:ascii="Times New Roman" w:hAnsi="Times New Roman" w:cs="Times New Roman"/>
                <w:w w:val="105"/>
                <w:sz w:val="24"/>
                <w:szCs w:val="24"/>
                <w:lang w:val="ms-MY"/>
              </w:rPr>
              <w:t>0952308</w:t>
            </w:r>
          </w:p>
        </w:tc>
        <w:tc>
          <w:tcPr>
            <w:tcW w:w="2628" w:type="dxa"/>
            <w:vAlign w:val="center"/>
          </w:tcPr>
          <w:p w14:paraId="1BA15685" w14:textId="71620F17" w:rsidR="007B6D01" w:rsidRPr="003C47B2" w:rsidRDefault="007B6D01" w:rsidP="007B6D01">
            <w:pPr>
              <w:rPr>
                <w:rFonts w:ascii="Times New Roman" w:hAnsi="Times New Roman" w:cs="Times New Roman"/>
                <w:sz w:val="24"/>
                <w:szCs w:val="24"/>
              </w:rPr>
            </w:pPr>
            <w:r>
              <w:rPr>
                <w:rFonts w:ascii="Times New Roman" w:hAnsi="Times New Roman" w:cs="Times New Roman"/>
                <w:sz w:val="24"/>
                <w:szCs w:val="24"/>
              </w:rPr>
              <w:t>Auditing II</w:t>
            </w:r>
          </w:p>
        </w:tc>
        <w:tc>
          <w:tcPr>
            <w:tcW w:w="992" w:type="dxa"/>
            <w:vAlign w:val="center"/>
          </w:tcPr>
          <w:p w14:paraId="1780E6B0" w14:textId="77777777" w:rsidR="007B6D01" w:rsidRPr="000A38A3" w:rsidRDefault="007B6D01" w:rsidP="007B6D01">
            <w:pPr>
              <w:jc w:val="center"/>
              <w:rPr>
                <w:rFonts w:ascii="Times New Roman" w:hAnsi="Times New Roman" w:cs="Times New Roman"/>
                <w:b/>
                <w:bCs/>
                <w:sz w:val="24"/>
                <w:szCs w:val="24"/>
              </w:rPr>
            </w:pPr>
            <w:r>
              <w:rPr>
                <w:rFonts w:ascii="Times New Roman" w:hAnsi="Times New Roman" w:cs="Times New Roman"/>
                <w:sz w:val="24"/>
                <w:szCs w:val="24"/>
              </w:rPr>
              <w:t>3</w:t>
            </w:r>
          </w:p>
        </w:tc>
        <w:tc>
          <w:tcPr>
            <w:tcW w:w="1869" w:type="dxa"/>
            <w:vAlign w:val="center"/>
          </w:tcPr>
          <w:p w14:paraId="4E6262A9" w14:textId="037A812B" w:rsidR="007B6D01" w:rsidRPr="005A3E54" w:rsidRDefault="007B6D01" w:rsidP="007B6D01">
            <w:pPr>
              <w:jc w:val="center"/>
              <w:rPr>
                <w:rFonts w:ascii="Times New Roman" w:hAnsi="Times New Roman" w:cs="Times New Roman"/>
                <w:sz w:val="24"/>
                <w:szCs w:val="24"/>
                <w:lang w:val="fi-FI"/>
              </w:rPr>
            </w:pPr>
            <w:r>
              <w:rPr>
                <w:rFonts w:ascii="Times New Roman" w:hAnsi="Times New Roman" w:cs="Times New Roman"/>
                <w:sz w:val="24"/>
                <w:szCs w:val="24"/>
              </w:rPr>
              <w:t>VI</w:t>
            </w:r>
          </w:p>
        </w:tc>
        <w:tc>
          <w:tcPr>
            <w:tcW w:w="6778" w:type="dxa"/>
            <w:vAlign w:val="center"/>
          </w:tcPr>
          <w:p w14:paraId="4246C1AF" w14:textId="3C1A0C9B" w:rsidR="007B6D01" w:rsidRPr="005A3E54" w:rsidRDefault="007B6D01" w:rsidP="007B6D01">
            <w:pPr>
              <w:jc w:val="both"/>
              <w:rPr>
                <w:rFonts w:ascii="Times New Roman" w:hAnsi="Times New Roman" w:cs="Times New Roman"/>
                <w:i/>
                <w:iCs/>
                <w:sz w:val="24"/>
                <w:szCs w:val="24"/>
                <w:lang w:val="fi-FI"/>
              </w:rPr>
            </w:pPr>
            <w:r w:rsidRPr="005A3E54">
              <w:rPr>
                <w:rFonts w:ascii="Times New Roman" w:hAnsi="Times New Roman" w:cs="Times New Roman"/>
                <w:sz w:val="24"/>
                <w:szCs w:val="24"/>
                <w:lang w:val="fi-FI"/>
              </w:rPr>
              <w:t xml:space="preserve">Mata kuliah ini bertujuan untuk memberikan pengetahuan kepada mahasiswa agar dapat melakukan pengauditan atas siklus-siklus transaksi serta penyelesaian audit, pelaporan hasil audit dan jasa-jasa lain. </w:t>
            </w:r>
          </w:p>
          <w:p w14:paraId="471EB485" w14:textId="77777777" w:rsidR="007B6D01" w:rsidRPr="005A3E54" w:rsidRDefault="007B6D01" w:rsidP="007B6D01">
            <w:pPr>
              <w:ind w:left="11"/>
              <w:jc w:val="both"/>
              <w:rPr>
                <w:rFonts w:ascii="Times New Roman" w:hAnsi="Times New Roman" w:cs="Times New Roman"/>
                <w:b/>
                <w:bCs/>
                <w:sz w:val="24"/>
                <w:szCs w:val="24"/>
              </w:rPr>
            </w:pPr>
          </w:p>
        </w:tc>
      </w:tr>
      <w:tr w:rsidR="007B6D01" w:rsidRPr="000A38A3" w14:paraId="713D4247" w14:textId="77777777" w:rsidTr="007B6D01">
        <w:tc>
          <w:tcPr>
            <w:tcW w:w="510" w:type="dxa"/>
            <w:vAlign w:val="center"/>
          </w:tcPr>
          <w:p w14:paraId="73431660" w14:textId="77777777" w:rsidR="007B6D01" w:rsidRDefault="007B6D01" w:rsidP="007B6D01">
            <w:pPr>
              <w:jc w:val="center"/>
              <w:rPr>
                <w:rFonts w:ascii="Times New Roman" w:hAnsi="Times New Roman" w:cs="Times New Roman"/>
                <w:sz w:val="24"/>
                <w:szCs w:val="24"/>
              </w:rPr>
            </w:pPr>
            <w:r>
              <w:rPr>
                <w:rFonts w:ascii="Times New Roman" w:hAnsi="Times New Roman" w:cs="Times New Roman"/>
                <w:sz w:val="24"/>
                <w:szCs w:val="24"/>
              </w:rPr>
              <w:t>2</w:t>
            </w:r>
          </w:p>
        </w:tc>
        <w:tc>
          <w:tcPr>
            <w:tcW w:w="1393" w:type="dxa"/>
            <w:vAlign w:val="center"/>
          </w:tcPr>
          <w:p w14:paraId="6FBE511D" w14:textId="2A7BB4E4" w:rsidR="007B6D01" w:rsidRPr="000A38A3" w:rsidRDefault="007B6D01" w:rsidP="007B6D01">
            <w:pPr>
              <w:jc w:val="center"/>
              <w:rPr>
                <w:rFonts w:ascii="Times New Roman" w:hAnsi="Times New Roman" w:cs="Times New Roman"/>
                <w:w w:val="105"/>
                <w:sz w:val="24"/>
                <w:szCs w:val="24"/>
                <w:lang w:val="ms-MY"/>
              </w:rPr>
            </w:pPr>
            <w:r>
              <w:rPr>
                <w:rFonts w:ascii="Times New Roman" w:hAnsi="Times New Roman" w:cs="Times New Roman"/>
                <w:w w:val="105"/>
                <w:sz w:val="24"/>
                <w:szCs w:val="24"/>
                <w:lang w:val="ms-MY"/>
              </w:rPr>
              <w:t>0952316</w:t>
            </w:r>
          </w:p>
        </w:tc>
        <w:tc>
          <w:tcPr>
            <w:tcW w:w="2628" w:type="dxa"/>
            <w:vAlign w:val="center"/>
          </w:tcPr>
          <w:p w14:paraId="733AC9A2" w14:textId="0B399C99" w:rsidR="007B6D01" w:rsidRPr="00C54A83" w:rsidRDefault="007B6D01" w:rsidP="007B6D01">
            <w:pPr>
              <w:rPr>
                <w:rFonts w:ascii="Times New Roman" w:hAnsi="Times New Roman" w:cs="Times New Roman"/>
                <w:sz w:val="24"/>
                <w:szCs w:val="24"/>
                <w:lang w:val="ms-MY"/>
              </w:rPr>
            </w:pPr>
            <w:r>
              <w:rPr>
                <w:rFonts w:ascii="Times New Roman" w:hAnsi="Times New Roman" w:cs="Times New Roman"/>
                <w:sz w:val="24"/>
                <w:szCs w:val="24"/>
                <w:lang w:val="ms-MY"/>
              </w:rPr>
              <w:t>Analisis Informasi Keuangan</w:t>
            </w:r>
          </w:p>
        </w:tc>
        <w:tc>
          <w:tcPr>
            <w:tcW w:w="992" w:type="dxa"/>
            <w:vAlign w:val="center"/>
          </w:tcPr>
          <w:p w14:paraId="31562EAF" w14:textId="63017CF2" w:rsidR="007B6D01" w:rsidRDefault="007B6D01" w:rsidP="007B6D01">
            <w:pPr>
              <w:jc w:val="center"/>
              <w:rPr>
                <w:rFonts w:ascii="Times New Roman" w:hAnsi="Times New Roman" w:cs="Times New Roman"/>
                <w:sz w:val="24"/>
                <w:szCs w:val="24"/>
              </w:rPr>
            </w:pPr>
            <w:r>
              <w:rPr>
                <w:rFonts w:ascii="Times New Roman" w:hAnsi="Times New Roman" w:cs="Times New Roman"/>
                <w:sz w:val="24"/>
                <w:szCs w:val="24"/>
              </w:rPr>
              <w:t>2</w:t>
            </w:r>
          </w:p>
        </w:tc>
        <w:tc>
          <w:tcPr>
            <w:tcW w:w="1869" w:type="dxa"/>
            <w:vAlign w:val="center"/>
          </w:tcPr>
          <w:p w14:paraId="6EC23463" w14:textId="58F7D16F" w:rsidR="007B6D01" w:rsidRPr="005A3E54" w:rsidRDefault="007B6D01" w:rsidP="007B6D01">
            <w:pPr>
              <w:jc w:val="center"/>
              <w:rPr>
                <w:rFonts w:ascii="Times New Roman" w:hAnsi="Times New Roman" w:cs="Times New Roman"/>
                <w:sz w:val="24"/>
                <w:szCs w:val="24"/>
                <w:lang w:val="sv-SE"/>
              </w:rPr>
            </w:pPr>
            <w:r>
              <w:rPr>
                <w:rFonts w:ascii="Times New Roman" w:hAnsi="Times New Roman" w:cs="Times New Roman"/>
                <w:sz w:val="24"/>
                <w:szCs w:val="24"/>
              </w:rPr>
              <w:t>VI</w:t>
            </w:r>
          </w:p>
        </w:tc>
        <w:tc>
          <w:tcPr>
            <w:tcW w:w="6778" w:type="dxa"/>
            <w:vAlign w:val="center"/>
          </w:tcPr>
          <w:p w14:paraId="7B3974BA" w14:textId="2F6FCAC2" w:rsidR="007B6D01" w:rsidRPr="005A3E54" w:rsidRDefault="007B6D01" w:rsidP="007B6D01">
            <w:pPr>
              <w:jc w:val="both"/>
              <w:rPr>
                <w:rFonts w:ascii="Times New Roman" w:hAnsi="Times New Roman" w:cs="Times New Roman"/>
                <w:sz w:val="24"/>
                <w:szCs w:val="24"/>
                <w:lang w:val="sv-SE"/>
              </w:rPr>
            </w:pPr>
            <w:r w:rsidRPr="005A3E54">
              <w:rPr>
                <w:rFonts w:ascii="Times New Roman" w:hAnsi="Times New Roman" w:cs="Times New Roman"/>
                <w:sz w:val="24"/>
                <w:szCs w:val="24"/>
                <w:lang w:val="sv-SE"/>
              </w:rPr>
              <w:t xml:space="preserve">Mata kuliah ini bertujuan memberikan  pemahaman mengenai seluk beluk laporan keungan suatu perusahaan beserta cara menganalisisnya. Berawal dari memahami arti pentingnya laporan keuangan bagi berbagai pihak sampai dengan pembahasan yang lebih mendalam mengenai cara membaca, menganalisa, menginterpretasikan dan menafsirkan kondisi keuangan suatu perusahaan melalui laporan keuangan. </w:t>
            </w:r>
          </w:p>
          <w:p w14:paraId="5249B987" w14:textId="77777777" w:rsidR="007B6D01" w:rsidRPr="005A3E54" w:rsidRDefault="007B6D01" w:rsidP="007B6D01">
            <w:pPr>
              <w:ind w:left="11"/>
              <w:jc w:val="both"/>
              <w:rPr>
                <w:rFonts w:ascii="Times New Roman" w:hAnsi="Times New Roman" w:cs="Times New Roman"/>
                <w:sz w:val="24"/>
                <w:szCs w:val="24"/>
              </w:rPr>
            </w:pPr>
          </w:p>
        </w:tc>
      </w:tr>
      <w:tr w:rsidR="007B6D01" w:rsidRPr="000A38A3" w14:paraId="0E404BC9" w14:textId="77777777" w:rsidTr="007B6D01">
        <w:tc>
          <w:tcPr>
            <w:tcW w:w="510" w:type="dxa"/>
            <w:vAlign w:val="center"/>
          </w:tcPr>
          <w:p w14:paraId="56248FC2" w14:textId="77777777" w:rsidR="007B6D01" w:rsidRDefault="007B6D01" w:rsidP="007B6D01">
            <w:pPr>
              <w:jc w:val="center"/>
              <w:rPr>
                <w:rFonts w:ascii="Times New Roman" w:hAnsi="Times New Roman" w:cs="Times New Roman"/>
                <w:sz w:val="24"/>
                <w:szCs w:val="24"/>
              </w:rPr>
            </w:pPr>
            <w:r>
              <w:rPr>
                <w:rFonts w:ascii="Times New Roman" w:hAnsi="Times New Roman" w:cs="Times New Roman"/>
                <w:sz w:val="24"/>
                <w:szCs w:val="24"/>
              </w:rPr>
              <w:t>3</w:t>
            </w:r>
          </w:p>
        </w:tc>
        <w:tc>
          <w:tcPr>
            <w:tcW w:w="1393" w:type="dxa"/>
            <w:vAlign w:val="center"/>
          </w:tcPr>
          <w:p w14:paraId="53ABE9F4" w14:textId="28135D56" w:rsidR="007B6D01" w:rsidRDefault="007B6D01" w:rsidP="007B6D01">
            <w:pPr>
              <w:jc w:val="center"/>
              <w:rPr>
                <w:rFonts w:ascii="Times New Roman" w:hAnsi="Times New Roman" w:cs="Times New Roman"/>
                <w:w w:val="105"/>
                <w:sz w:val="24"/>
                <w:szCs w:val="24"/>
                <w:lang w:val="ms-MY"/>
              </w:rPr>
            </w:pPr>
            <w:r>
              <w:rPr>
                <w:rFonts w:ascii="Times New Roman" w:hAnsi="Times New Roman" w:cs="Times New Roman"/>
                <w:w w:val="105"/>
                <w:sz w:val="24"/>
                <w:szCs w:val="24"/>
                <w:lang w:val="ms-MY"/>
              </w:rPr>
              <w:t>0952319</w:t>
            </w:r>
          </w:p>
        </w:tc>
        <w:tc>
          <w:tcPr>
            <w:tcW w:w="2628" w:type="dxa"/>
            <w:vAlign w:val="center"/>
          </w:tcPr>
          <w:p w14:paraId="053B25BD" w14:textId="66BDFA3A" w:rsidR="007B6D01" w:rsidRDefault="007B6D01" w:rsidP="007B6D01">
            <w:pPr>
              <w:rPr>
                <w:rFonts w:ascii="Times New Roman" w:hAnsi="Times New Roman" w:cs="Times New Roman"/>
                <w:sz w:val="24"/>
                <w:szCs w:val="24"/>
                <w:lang w:val="ms-MY"/>
              </w:rPr>
            </w:pPr>
            <w:r>
              <w:rPr>
                <w:rFonts w:ascii="Times New Roman" w:hAnsi="Times New Roman" w:cs="Times New Roman"/>
                <w:sz w:val="24"/>
                <w:szCs w:val="24"/>
                <w:lang w:val="ms-MY"/>
              </w:rPr>
              <w:t>Akuntansi Sektor Publik</w:t>
            </w:r>
          </w:p>
        </w:tc>
        <w:tc>
          <w:tcPr>
            <w:tcW w:w="992" w:type="dxa"/>
            <w:vAlign w:val="center"/>
          </w:tcPr>
          <w:p w14:paraId="49236CF2" w14:textId="77777777" w:rsidR="007B6D01" w:rsidRDefault="007B6D01" w:rsidP="007B6D01">
            <w:pPr>
              <w:jc w:val="center"/>
              <w:rPr>
                <w:rFonts w:ascii="Times New Roman" w:hAnsi="Times New Roman" w:cs="Times New Roman"/>
                <w:sz w:val="24"/>
                <w:szCs w:val="24"/>
              </w:rPr>
            </w:pPr>
            <w:r>
              <w:rPr>
                <w:rFonts w:ascii="Times New Roman" w:hAnsi="Times New Roman" w:cs="Times New Roman"/>
                <w:sz w:val="24"/>
                <w:szCs w:val="24"/>
              </w:rPr>
              <w:t>3</w:t>
            </w:r>
          </w:p>
        </w:tc>
        <w:tc>
          <w:tcPr>
            <w:tcW w:w="1869" w:type="dxa"/>
            <w:vAlign w:val="center"/>
          </w:tcPr>
          <w:p w14:paraId="3879B94E" w14:textId="1095657F" w:rsidR="007B6D01" w:rsidRPr="005A3E54" w:rsidRDefault="007B6D01" w:rsidP="007B6D01">
            <w:pPr>
              <w:jc w:val="center"/>
              <w:rPr>
                <w:rFonts w:ascii="Times New Roman" w:hAnsi="Times New Roman" w:cs="Times New Roman"/>
                <w:sz w:val="24"/>
                <w:szCs w:val="24"/>
                <w:lang w:val="sv-SE"/>
              </w:rPr>
            </w:pPr>
            <w:r>
              <w:rPr>
                <w:rFonts w:ascii="Times New Roman" w:hAnsi="Times New Roman" w:cs="Times New Roman"/>
                <w:sz w:val="24"/>
                <w:szCs w:val="24"/>
              </w:rPr>
              <w:t>VI</w:t>
            </w:r>
          </w:p>
        </w:tc>
        <w:tc>
          <w:tcPr>
            <w:tcW w:w="6778" w:type="dxa"/>
            <w:vAlign w:val="center"/>
          </w:tcPr>
          <w:p w14:paraId="1EAB1D3C" w14:textId="2B60B7D9" w:rsidR="007B6D01" w:rsidRPr="005A3E54" w:rsidRDefault="007B6D01" w:rsidP="007B6D01">
            <w:pPr>
              <w:jc w:val="both"/>
              <w:rPr>
                <w:rFonts w:ascii="Times New Roman" w:hAnsi="Times New Roman" w:cs="Times New Roman"/>
                <w:sz w:val="24"/>
                <w:szCs w:val="24"/>
                <w:lang w:val="sv-SE"/>
              </w:rPr>
            </w:pPr>
            <w:r w:rsidRPr="005A3E54">
              <w:rPr>
                <w:rFonts w:ascii="Times New Roman" w:hAnsi="Times New Roman" w:cs="Times New Roman"/>
                <w:sz w:val="24"/>
                <w:szCs w:val="24"/>
                <w:lang w:val="sv-SE"/>
              </w:rPr>
              <w:t xml:space="preserve">Mata kuliah ini bertujuan memberikan kerangka acuan dalam memahami dan menerapkan konsep-konsep dan arti pentingnya  </w:t>
            </w:r>
            <w:r w:rsidRPr="005A3E54">
              <w:rPr>
                <w:rFonts w:ascii="Times New Roman" w:hAnsi="Times New Roman" w:cs="Times New Roman"/>
                <w:i/>
                <w:iCs/>
                <w:sz w:val="24"/>
                <w:szCs w:val="24"/>
                <w:lang w:val="sv-SE"/>
              </w:rPr>
              <w:t xml:space="preserve">accounting, budgetting, funds, dan  expenditure control system </w:t>
            </w:r>
            <w:r w:rsidRPr="005A3E54">
              <w:rPr>
                <w:rFonts w:ascii="Times New Roman" w:hAnsi="Times New Roman" w:cs="Times New Roman"/>
                <w:sz w:val="24"/>
                <w:szCs w:val="24"/>
                <w:lang w:val="sv-SE"/>
              </w:rPr>
              <w:t xml:space="preserve">untuk organisasi sektor publik. </w:t>
            </w:r>
          </w:p>
          <w:p w14:paraId="6F175CF9" w14:textId="77777777" w:rsidR="007B6D01" w:rsidRPr="005A3E54" w:rsidRDefault="007B6D01" w:rsidP="007B6D01">
            <w:pPr>
              <w:ind w:left="11"/>
              <w:jc w:val="both"/>
              <w:rPr>
                <w:rFonts w:ascii="Times New Roman" w:hAnsi="Times New Roman" w:cs="Times New Roman"/>
                <w:sz w:val="24"/>
                <w:szCs w:val="24"/>
              </w:rPr>
            </w:pPr>
          </w:p>
        </w:tc>
      </w:tr>
      <w:tr w:rsidR="007B6D01" w:rsidRPr="000A38A3" w14:paraId="2C7D3F87" w14:textId="77777777" w:rsidTr="007B6D01">
        <w:tc>
          <w:tcPr>
            <w:tcW w:w="510" w:type="dxa"/>
            <w:vAlign w:val="center"/>
          </w:tcPr>
          <w:p w14:paraId="53A81D09" w14:textId="77777777" w:rsidR="007B6D01" w:rsidRDefault="007B6D01" w:rsidP="007B6D01">
            <w:pPr>
              <w:jc w:val="center"/>
              <w:rPr>
                <w:rFonts w:ascii="Times New Roman" w:hAnsi="Times New Roman" w:cs="Times New Roman"/>
                <w:sz w:val="24"/>
                <w:szCs w:val="24"/>
              </w:rPr>
            </w:pPr>
            <w:r>
              <w:rPr>
                <w:rFonts w:ascii="Times New Roman" w:hAnsi="Times New Roman" w:cs="Times New Roman"/>
                <w:sz w:val="24"/>
                <w:szCs w:val="24"/>
              </w:rPr>
              <w:t>4</w:t>
            </w:r>
          </w:p>
        </w:tc>
        <w:tc>
          <w:tcPr>
            <w:tcW w:w="1393" w:type="dxa"/>
            <w:vAlign w:val="center"/>
          </w:tcPr>
          <w:p w14:paraId="736EB2E4" w14:textId="1A8A4A05" w:rsidR="007B6D01" w:rsidRDefault="007B6D01" w:rsidP="007B6D01">
            <w:pPr>
              <w:jc w:val="center"/>
              <w:rPr>
                <w:rFonts w:ascii="Times New Roman" w:hAnsi="Times New Roman" w:cs="Times New Roman"/>
                <w:w w:val="105"/>
                <w:sz w:val="24"/>
                <w:szCs w:val="24"/>
                <w:lang w:val="ms-MY"/>
              </w:rPr>
            </w:pPr>
            <w:r>
              <w:rPr>
                <w:rFonts w:ascii="Times New Roman" w:hAnsi="Times New Roman" w:cs="Times New Roman"/>
                <w:w w:val="105"/>
                <w:sz w:val="24"/>
                <w:szCs w:val="24"/>
                <w:lang w:val="ms-MY"/>
              </w:rPr>
              <w:t>0952401</w:t>
            </w:r>
          </w:p>
        </w:tc>
        <w:tc>
          <w:tcPr>
            <w:tcW w:w="2628" w:type="dxa"/>
            <w:vAlign w:val="center"/>
          </w:tcPr>
          <w:p w14:paraId="78D1BFBF" w14:textId="5360FEC7" w:rsidR="007B6D01" w:rsidRDefault="007B6D01" w:rsidP="007B6D01">
            <w:pPr>
              <w:rPr>
                <w:rFonts w:ascii="Times New Roman" w:hAnsi="Times New Roman" w:cs="Times New Roman"/>
                <w:sz w:val="24"/>
                <w:szCs w:val="24"/>
                <w:lang w:val="ms-MY"/>
              </w:rPr>
            </w:pPr>
            <w:r>
              <w:rPr>
                <w:rFonts w:ascii="Times New Roman" w:hAnsi="Times New Roman" w:cs="Times New Roman"/>
                <w:sz w:val="24"/>
                <w:szCs w:val="24"/>
                <w:lang w:val="ms-MY"/>
              </w:rPr>
              <w:t>Lab. Akuntansi Keuangan (Praktikum Akuntansi)</w:t>
            </w:r>
          </w:p>
        </w:tc>
        <w:tc>
          <w:tcPr>
            <w:tcW w:w="992" w:type="dxa"/>
            <w:vAlign w:val="center"/>
          </w:tcPr>
          <w:p w14:paraId="21B60A62" w14:textId="2152E847" w:rsidR="007B6D01" w:rsidRDefault="007B6D01" w:rsidP="007B6D01">
            <w:pPr>
              <w:jc w:val="center"/>
              <w:rPr>
                <w:rFonts w:ascii="Times New Roman" w:hAnsi="Times New Roman" w:cs="Times New Roman"/>
                <w:sz w:val="24"/>
                <w:szCs w:val="24"/>
              </w:rPr>
            </w:pPr>
            <w:r>
              <w:rPr>
                <w:rFonts w:ascii="Times New Roman" w:hAnsi="Times New Roman" w:cs="Times New Roman"/>
                <w:sz w:val="24"/>
                <w:szCs w:val="24"/>
              </w:rPr>
              <w:t>3</w:t>
            </w:r>
          </w:p>
        </w:tc>
        <w:tc>
          <w:tcPr>
            <w:tcW w:w="1869" w:type="dxa"/>
            <w:vAlign w:val="center"/>
          </w:tcPr>
          <w:p w14:paraId="4FB5C027" w14:textId="27F8F74E" w:rsidR="007B6D01" w:rsidRPr="005A3E54" w:rsidRDefault="007B6D01" w:rsidP="007B6D01">
            <w:pPr>
              <w:ind w:left="11"/>
              <w:jc w:val="center"/>
              <w:rPr>
                <w:rFonts w:ascii="Times New Roman" w:hAnsi="Times New Roman" w:cs="Times New Roman"/>
                <w:color w:val="404040"/>
                <w:sz w:val="24"/>
                <w:szCs w:val="24"/>
                <w:shd w:val="clear" w:color="auto" w:fill="FFFFFF"/>
              </w:rPr>
            </w:pPr>
            <w:r>
              <w:rPr>
                <w:rFonts w:ascii="Times New Roman" w:hAnsi="Times New Roman" w:cs="Times New Roman"/>
                <w:sz w:val="24"/>
                <w:szCs w:val="24"/>
              </w:rPr>
              <w:t>VI</w:t>
            </w:r>
          </w:p>
        </w:tc>
        <w:tc>
          <w:tcPr>
            <w:tcW w:w="6778" w:type="dxa"/>
            <w:vAlign w:val="center"/>
          </w:tcPr>
          <w:p w14:paraId="1E3E9FE6" w14:textId="30C6A507" w:rsidR="007B6D01" w:rsidRDefault="007B6D01" w:rsidP="007B6D01">
            <w:pPr>
              <w:ind w:left="11"/>
              <w:jc w:val="both"/>
              <w:rPr>
                <w:rFonts w:ascii="Times New Roman" w:hAnsi="Times New Roman" w:cs="Times New Roman"/>
                <w:color w:val="404040"/>
                <w:sz w:val="24"/>
                <w:szCs w:val="24"/>
                <w:shd w:val="clear" w:color="auto" w:fill="FFFFFF"/>
              </w:rPr>
            </w:pPr>
            <w:r w:rsidRPr="005A3E54">
              <w:rPr>
                <w:rFonts w:ascii="Times New Roman" w:hAnsi="Times New Roman" w:cs="Times New Roman"/>
                <w:color w:val="404040"/>
                <w:sz w:val="24"/>
                <w:szCs w:val="24"/>
                <w:shd w:val="clear" w:color="auto" w:fill="FFFFFF"/>
              </w:rPr>
              <w:t xml:space="preserve">Mata </w:t>
            </w:r>
            <w:proofErr w:type="spellStart"/>
            <w:r w:rsidRPr="005A3E54">
              <w:rPr>
                <w:rFonts w:ascii="Times New Roman" w:hAnsi="Times New Roman" w:cs="Times New Roman"/>
                <w:color w:val="404040"/>
                <w:sz w:val="24"/>
                <w:szCs w:val="24"/>
                <w:shd w:val="clear" w:color="auto" w:fill="FFFFFF"/>
              </w:rPr>
              <w:t>kuliah</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Laboratorium</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Akuntansi</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Keuangan</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ini</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bertujuan</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untuk</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memberikan</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keahlian</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terkait</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pencatatan</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transaksi</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keuangan</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perusahaan</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dengan</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menggunakan</w:t>
            </w:r>
            <w:proofErr w:type="spellEnd"/>
            <w:r w:rsidRPr="005A3E54">
              <w:rPr>
                <w:rFonts w:ascii="Times New Roman" w:hAnsi="Times New Roman" w:cs="Times New Roman"/>
                <w:color w:val="404040"/>
                <w:sz w:val="24"/>
                <w:szCs w:val="24"/>
                <w:shd w:val="clear" w:color="auto" w:fill="FFFFFF"/>
              </w:rPr>
              <w:t xml:space="preserve"> software accounting, yang </w:t>
            </w:r>
            <w:proofErr w:type="spellStart"/>
            <w:r w:rsidRPr="005A3E54">
              <w:rPr>
                <w:rFonts w:ascii="Times New Roman" w:hAnsi="Times New Roman" w:cs="Times New Roman"/>
                <w:color w:val="404040"/>
                <w:sz w:val="24"/>
                <w:szCs w:val="24"/>
                <w:shd w:val="clear" w:color="auto" w:fill="FFFFFF"/>
              </w:rPr>
              <w:t>dimulai</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dari</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pencatatan</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jurnal</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pembukuan</w:t>
            </w:r>
            <w:proofErr w:type="spellEnd"/>
            <w:r w:rsidRPr="005A3E54">
              <w:rPr>
                <w:rFonts w:ascii="Times New Roman" w:hAnsi="Times New Roman" w:cs="Times New Roman"/>
                <w:color w:val="404040"/>
                <w:sz w:val="24"/>
                <w:szCs w:val="24"/>
                <w:shd w:val="clear" w:color="auto" w:fill="FFFFFF"/>
              </w:rPr>
              <w:t xml:space="preserve"> dan </w:t>
            </w:r>
            <w:proofErr w:type="spellStart"/>
            <w:r w:rsidRPr="005A3E54">
              <w:rPr>
                <w:rFonts w:ascii="Times New Roman" w:hAnsi="Times New Roman" w:cs="Times New Roman"/>
                <w:color w:val="404040"/>
                <w:sz w:val="24"/>
                <w:szCs w:val="24"/>
                <w:shd w:val="clear" w:color="auto" w:fill="FFFFFF"/>
              </w:rPr>
              <w:t>penyusunan</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laporan</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keuangan</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Lebih</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lanjut</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menguraikan</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laporan</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keuangan</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sistem</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pencatatan</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keuangan</w:t>
            </w:r>
            <w:proofErr w:type="spellEnd"/>
            <w:r w:rsidRPr="005A3E54">
              <w:rPr>
                <w:rFonts w:ascii="Times New Roman" w:hAnsi="Times New Roman" w:cs="Times New Roman"/>
                <w:color w:val="404040"/>
                <w:sz w:val="24"/>
                <w:szCs w:val="24"/>
                <w:shd w:val="clear" w:color="auto" w:fill="FFFFFF"/>
              </w:rPr>
              <w:t xml:space="preserve"> dan </w:t>
            </w:r>
            <w:proofErr w:type="spellStart"/>
            <w:r w:rsidRPr="005A3E54">
              <w:rPr>
                <w:rFonts w:ascii="Times New Roman" w:hAnsi="Times New Roman" w:cs="Times New Roman"/>
                <w:color w:val="404040"/>
                <w:sz w:val="24"/>
                <w:szCs w:val="24"/>
                <w:shd w:val="clear" w:color="auto" w:fill="FFFFFF"/>
              </w:rPr>
              <w:t>penutup</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neraca</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lajur</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kertas</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kerja</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akuntansi</w:t>
            </w:r>
            <w:proofErr w:type="spellEnd"/>
            <w:r w:rsidRPr="005A3E54">
              <w:rPr>
                <w:rFonts w:ascii="Times New Roman" w:hAnsi="Times New Roman" w:cs="Times New Roman"/>
                <w:color w:val="404040"/>
                <w:sz w:val="24"/>
                <w:szCs w:val="24"/>
                <w:shd w:val="clear" w:color="auto" w:fill="FFFFFF"/>
              </w:rPr>
              <w:t xml:space="preserve"> utang </w:t>
            </w:r>
            <w:proofErr w:type="spellStart"/>
            <w:r w:rsidRPr="005A3E54">
              <w:rPr>
                <w:rFonts w:ascii="Times New Roman" w:hAnsi="Times New Roman" w:cs="Times New Roman"/>
                <w:color w:val="404040"/>
                <w:sz w:val="24"/>
                <w:szCs w:val="24"/>
                <w:shd w:val="clear" w:color="auto" w:fill="FFFFFF"/>
              </w:rPr>
              <w:t>piutang</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persediaan</w:t>
            </w:r>
            <w:proofErr w:type="spellEnd"/>
            <w:r w:rsidRPr="005A3E54">
              <w:rPr>
                <w:rFonts w:ascii="Times New Roman" w:hAnsi="Times New Roman" w:cs="Times New Roman"/>
                <w:color w:val="404040"/>
                <w:sz w:val="24"/>
                <w:szCs w:val="24"/>
                <w:shd w:val="clear" w:color="auto" w:fill="FFFFFF"/>
              </w:rPr>
              <w:t xml:space="preserve">, dan </w:t>
            </w:r>
            <w:proofErr w:type="spellStart"/>
            <w:r w:rsidRPr="005A3E54">
              <w:rPr>
                <w:rFonts w:ascii="Times New Roman" w:hAnsi="Times New Roman" w:cs="Times New Roman"/>
                <w:color w:val="404040"/>
                <w:sz w:val="24"/>
                <w:szCs w:val="24"/>
                <w:shd w:val="clear" w:color="auto" w:fill="FFFFFF"/>
              </w:rPr>
              <w:t>pencatatan</w:t>
            </w:r>
            <w:proofErr w:type="spellEnd"/>
            <w:r w:rsidRPr="005A3E54">
              <w:rPr>
                <w:rFonts w:ascii="Times New Roman" w:hAnsi="Times New Roman" w:cs="Times New Roman"/>
                <w:color w:val="404040"/>
                <w:sz w:val="24"/>
                <w:szCs w:val="24"/>
                <w:shd w:val="clear" w:color="auto" w:fill="FFFFFF"/>
              </w:rPr>
              <w:t xml:space="preserve"> modal </w:t>
            </w:r>
            <w:proofErr w:type="spellStart"/>
            <w:r w:rsidRPr="005A3E54">
              <w:rPr>
                <w:rFonts w:ascii="Times New Roman" w:hAnsi="Times New Roman" w:cs="Times New Roman"/>
                <w:color w:val="404040"/>
                <w:sz w:val="24"/>
                <w:szCs w:val="24"/>
                <w:shd w:val="clear" w:color="auto" w:fill="FFFFFF"/>
              </w:rPr>
              <w:t>serta</w:t>
            </w:r>
            <w:proofErr w:type="spellEnd"/>
            <w:r w:rsidRPr="005A3E54">
              <w:rPr>
                <w:rFonts w:ascii="Times New Roman" w:hAnsi="Times New Roman" w:cs="Times New Roman"/>
                <w:color w:val="404040"/>
                <w:sz w:val="24"/>
                <w:szCs w:val="24"/>
                <w:shd w:val="clear" w:color="auto" w:fill="FFFFFF"/>
              </w:rPr>
              <w:t xml:space="preserve"> </w:t>
            </w:r>
            <w:proofErr w:type="spellStart"/>
            <w:r w:rsidRPr="005A3E54">
              <w:rPr>
                <w:rFonts w:ascii="Times New Roman" w:hAnsi="Times New Roman" w:cs="Times New Roman"/>
                <w:color w:val="404040"/>
                <w:sz w:val="24"/>
                <w:szCs w:val="24"/>
                <w:shd w:val="clear" w:color="auto" w:fill="FFFFFF"/>
              </w:rPr>
              <w:t>dividen</w:t>
            </w:r>
            <w:proofErr w:type="spellEnd"/>
            <w:r w:rsidRPr="005A3E54">
              <w:rPr>
                <w:rFonts w:ascii="Times New Roman" w:hAnsi="Times New Roman" w:cs="Times New Roman"/>
                <w:color w:val="404040"/>
                <w:sz w:val="24"/>
                <w:szCs w:val="24"/>
                <w:shd w:val="clear" w:color="auto" w:fill="FFFFFF"/>
              </w:rPr>
              <w:t>.</w:t>
            </w:r>
          </w:p>
          <w:p w14:paraId="5FB91F27" w14:textId="22D3465A" w:rsidR="007B6D01" w:rsidRPr="005A3E54" w:rsidRDefault="007B6D01" w:rsidP="007B6D01">
            <w:pPr>
              <w:ind w:left="11"/>
              <w:jc w:val="both"/>
              <w:rPr>
                <w:rFonts w:ascii="Times New Roman" w:hAnsi="Times New Roman" w:cs="Times New Roman"/>
                <w:sz w:val="24"/>
                <w:szCs w:val="24"/>
              </w:rPr>
            </w:pPr>
          </w:p>
        </w:tc>
      </w:tr>
      <w:tr w:rsidR="00F727D3" w:rsidRPr="000A38A3" w14:paraId="194DCB4D" w14:textId="77777777" w:rsidTr="00F7745D">
        <w:tc>
          <w:tcPr>
            <w:tcW w:w="510" w:type="dxa"/>
            <w:vAlign w:val="center"/>
          </w:tcPr>
          <w:p w14:paraId="0D9AD3A7" w14:textId="77777777" w:rsidR="00F727D3" w:rsidRDefault="00F727D3" w:rsidP="007B6D01">
            <w:pPr>
              <w:jc w:val="center"/>
              <w:rPr>
                <w:rFonts w:ascii="Times New Roman" w:hAnsi="Times New Roman" w:cs="Times New Roman"/>
                <w:sz w:val="24"/>
                <w:szCs w:val="24"/>
              </w:rPr>
            </w:pPr>
          </w:p>
        </w:tc>
        <w:tc>
          <w:tcPr>
            <w:tcW w:w="4021" w:type="dxa"/>
            <w:gridSpan w:val="2"/>
            <w:vAlign w:val="center"/>
          </w:tcPr>
          <w:p w14:paraId="7C070B1C" w14:textId="5C42A6B1" w:rsidR="00F727D3" w:rsidRDefault="00F727D3" w:rsidP="007B6D01">
            <w:pPr>
              <w:rPr>
                <w:rFonts w:ascii="Times New Roman" w:hAnsi="Times New Roman" w:cs="Times New Roman"/>
                <w:sz w:val="24"/>
                <w:szCs w:val="24"/>
                <w:lang w:val="ms-MY"/>
              </w:rPr>
            </w:pPr>
            <w:r>
              <w:rPr>
                <w:rFonts w:ascii="Times New Roman" w:hAnsi="Times New Roman" w:cs="Times New Roman"/>
                <w:sz w:val="24"/>
                <w:szCs w:val="24"/>
                <w:lang w:val="ms-MY"/>
              </w:rPr>
              <w:t>Jumlah SKS</w:t>
            </w:r>
          </w:p>
        </w:tc>
        <w:tc>
          <w:tcPr>
            <w:tcW w:w="992" w:type="dxa"/>
            <w:vAlign w:val="center"/>
          </w:tcPr>
          <w:p w14:paraId="35421F3E" w14:textId="4EB09631" w:rsidR="00F727D3" w:rsidRDefault="00F727D3" w:rsidP="007B6D01">
            <w:pPr>
              <w:jc w:val="center"/>
              <w:rPr>
                <w:rFonts w:ascii="Times New Roman" w:hAnsi="Times New Roman" w:cs="Times New Roman"/>
                <w:sz w:val="24"/>
                <w:szCs w:val="24"/>
              </w:rPr>
            </w:pPr>
            <w:r>
              <w:rPr>
                <w:rFonts w:ascii="Times New Roman" w:hAnsi="Times New Roman" w:cs="Times New Roman"/>
                <w:sz w:val="24"/>
                <w:szCs w:val="24"/>
              </w:rPr>
              <w:t>11</w:t>
            </w:r>
          </w:p>
        </w:tc>
        <w:tc>
          <w:tcPr>
            <w:tcW w:w="1869" w:type="dxa"/>
            <w:vAlign w:val="center"/>
          </w:tcPr>
          <w:p w14:paraId="44B560EB" w14:textId="77777777" w:rsidR="00F727D3" w:rsidRDefault="00F727D3" w:rsidP="007B6D01">
            <w:pPr>
              <w:ind w:left="11"/>
              <w:jc w:val="both"/>
              <w:rPr>
                <w:rFonts w:ascii="Times New Roman" w:hAnsi="Times New Roman" w:cs="Times New Roman"/>
                <w:sz w:val="24"/>
                <w:szCs w:val="24"/>
              </w:rPr>
            </w:pPr>
          </w:p>
        </w:tc>
        <w:tc>
          <w:tcPr>
            <w:tcW w:w="6778" w:type="dxa"/>
            <w:vAlign w:val="center"/>
          </w:tcPr>
          <w:p w14:paraId="7D53F793" w14:textId="77777777" w:rsidR="00F727D3" w:rsidRPr="005A3E54" w:rsidRDefault="00F727D3" w:rsidP="007B6D01">
            <w:pPr>
              <w:ind w:left="11"/>
              <w:jc w:val="both"/>
              <w:rPr>
                <w:rFonts w:ascii="Times New Roman" w:hAnsi="Times New Roman" w:cs="Times New Roman"/>
                <w:color w:val="404040"/>
                <w:sz w:val="24"/>
                <w:szCs w:val="24"/>
                <w:shd w:val="clear" w:color="auto" w:fill="FFFFFF"/>
              </w:rPr>
            </w:pPr>
          </w:p>
        </w:tc>
      </w:tr>
    </w:tbl>
    <w:p w14:paraId="5C8A3810" w14:textId="77777777" w:rsidR="002540FF" w:rsidRPr="000A38A3" w:rsidRDefault="002540FF" w:rsidP="000A38A3">
      <w:pPr>
        <w:rPr>
          <w:rFonts w:ascii="Times New Roman" w:hAnsi="Times New Roman" w:cs="Times New Roman"/>
          <w:b/>
          <w:bCs/>
          <w:sz w:val="24"/>
          <w:szCs w:val="24"/>
        </w:rPr>
      </w:pPr>
    </w:p>
    <w:sectPr w:rsidR="002540FF" w:rsidRPr="000A38A3" w:rsidSect="008223C0">
      <w:pgSz w:w="16840" w:h="11907" w:orient="landscape" w:code="9"/>
      <w:pgMar w:top="1418"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40B54" w14:textId="77777777" w:rsidR="00E571AA" w:rsidRDefault="00E571AA" w:rsidP="005E4B07">
      <w:pPr>
        <w:spacing w:after="0" w:line="240" w:lineRule="auto"/>
      </w:pPr>
      <w:r>
        <w:separator/>
      </w:r>
    </w:p>
  </w:endnote>
  <w:endnote w:type="continuationSeparator" w:id="0">
    <w:p w14:paraId="1F129D50" w14:textId="77777777" w:rsidR="00E571AA" w:rsidRDefault="00E571AA" w:rsidP="005E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DEAA" w14:textId="77777777" w:rsidR="00E571AA" w:rsidRDefault="00E571AA" w:rsidP="005E4B07">
      <w:pPr>
        <w:spacing w:after="0" w:line="240" w:lineRule="auto"/>
      </w:pPr>
      <w:r>
        <w:separator/>
      </w:r>
    </w:p>
  </w:footnote>
  <w:footnote w:type="continuationSeparator" w:id="0">
    <w:p w14:paraId="03C19AE9" w14:textId="77777777" w:rsidR="00E571AA" w:rsidRDefault="00E571AA" w:rsidP="005E4B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DC"/>
    <w:rsid w:val="000367D5"/>
    <w:rsid w:val="000A38A3"/>
    <w:rsid w:val="001163D5"/>
    <w:rsid w:val="00231FDE"/>
    <w:rsid w:val="002540FF"/>
    <w:rsid w:val="0029770E"/>
    <w:rsid w:val="002B5848"/>
    <w:rsid w:val="002C1188"/>
    <w:rsid w:val="0032688D"/>
    <w:rsid w:val="003C47B2"/>
    <w:rsid w:val="004111A0"/>
    <w:rsid w:val="00414E2B"/>
    <w:rsid w:val="00455C17"/>
    <w:rsid w:val="00516B4C"/>
    <w:rsid w:val="005A3E54"/>
    <w:rsid w:val="005E4B07"/>
    <w:rsid w:val="00601ADA"/>
    <w:rsid w:val="00665845"/>
    <w:rsid w:val="007B6D01"/>
    <w:rsid w:val="007F14E6"/>
    <w:rsid w:val="007F2407"/>
    <w:rsid w:val="008223C0"/>
    <w:rsid w:val="008B66A9"/>
    <w:rsid w:val="008D28D6"/>
    <w:rsid w:val="009429BA"/>
    <w:rsid w:val="00944C2C"/>
    <w:rsid w:val="00982084"/>
    <w:rsid w:val="00A25DAF"/>
    <w:rsid w:val="00AA1EAE"/>
    <w:rsid w:val="00AE3BE4"/>
    <w:rsid w:val="00B463BA"/>
    <w:rsid w:val="00C01CC9"/>
    <w:rsid w:val="00C54A83"/>
    <w:rsid w:val="00C645DC"/>
    <w:rsid w:val="00CE33D1"/>
    <w:rsid w:val="00DC2BE3"/>
    <w:rsid w:val="00E571AA"/>
    <w:rsid w:val="00E618B0"/>
    <w:rsid w:val="00EC5886"/>
    <w:rsid w:val="00EE56CA"/>
    <w:rsid w:val="00F27163"/>
    <w:rsid w:val="00F664E8"/>
    <w:rsid w:val="00F727D3"/>
    <w:rsid w:val="00FF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F879"/>
  <w15:chartTrackingRefBased/>
  <w15:docId w15:val="{4852F422-8195-47E5-9D5A-0EFD39B0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4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111A0"/>
    <w:pPr>
      <w:widowControl w:val="0"/>
      <w:autoSpaceDE w:val="0"/>
      <w:autoSpaceDN w:val="0"/>
      <w:spacing w:after="0" w:line="240" w:lineRule="auto"/>
    </w:pPr>
    <w:rPr>
      <w:rFonts w:ascii="Georgia" w:eastAsia="Georgia" w:hAnsi="Georgia" w:cs="Georgia"/>
    </w:rPr>
  </w:style>
  <w:style w:type="paragraph" w:styleId="Header">
    <w:name w:val="header"/>
    <w:basedOn w:val="Normal"/>
    <w:link w:val="HeaderChar"/>
    <w:uiPriority w:val="99"/>
    <w:unhideWhenUsed/>
    <w:rsid w:val="005E4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B07"/>
  </w:style>
  <w:style w:type="paragraph" w:styleId="Footer">
    <w:name w:val="footer"/>
    <w:basedOn w:val="Normal"/>
    <w:link w:val="FooterChar"/>
    <w:uiPriority w:val="99"/>
    <w:unhideWhenUsed/>
    <w:rsid w:val="005E4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B07"/>
  </w:style>
  <w:style w:type="paragraph" w:styleId="NormalWeb">
    <w:name w:val="Normal (Web)"/>
    <w:basedOn w:val="Normal"/>
    <w:uiPriority w:val="99"/>
    <w:unhideWhenUsed/>
    <w:rsid w:val="00B463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4324">
      <w:bodyDiv w:val="1"/>
      <w:marLeft w:val="0"/>
      <w:marRight w:val="0"/>
      <w:marTop w:val="0"/>
      <w:marBottom w:val="0"/>
      <w:divBdr>
        <w:top w:val="none" w:sz="0" w:space="0" w:color="auto"/>
        <w:left w:val="none" w:sz="0" w:space="0" w:color="auto"/>
        <w:bottom w:val="none" w:sz="0" w:space="0" w:color="auto"/>
        <w:right w:val="none" w:sz="0" w:space="0" w:color="auto"/>
      </w:divBdr>
    </w:div>
    <w:div w:id="803498871">
      <w:bodyDiv w:val="1"/>
      <w:marLeft w:val="0"/>
      <w:marRight w:val="0"/>
      <w:marTop w:val="0"/>
      <w:marBottom w:val="0"/>
      <w:divBdr>
        <w:top w:val="none" w:sz="0" w:space="0" w:color="auto"/>
        <w:left w:val="none" w:sz="0" w:space="0" w:color="auto"/>
        <w:bottom w:val="none" w:sz="0" w:space="0" w:color="auto"/>
        <w:right w:val="none" w:sz="0" w:space="0" w:color="auto"/>
      </w:divBdr>
    </w:div>
    <w:div w:id="808208636">
      <w:bodyDiv w:val="1"/>
      <w:marLeft w:val="0"/>
      <w:marRight w:val="0"/>
      <w:marTop w:val="0"/>
      <w:marBottom w:val="0"/>
      <w:divBdr>
        <w:top w:val="none" w:sz="0" w:space="0" w:color="auto"/>
        <w:left w:val="none" w:sz="0" w:space="0" w:color="auto"/>
        <w:bottom w:val="none" w:sz="0" w:space="0" w:color="auto"/>
        <w:right w:val="none" w:sz="0" w:space="0" w:color="auto"/>
      </w:divBdr>
    </w:div>
    <w:div w:id="1089691678">
      <w:bodyDiv w:val="1"/>
      <w:marLeft w:val="0"/>
      <w:marRight w:val="0"/>
      <w:marTop w:val="0"/>
      <w:marBottom w:val="0"/>
      <w:divBdr>
        <w:top w:val="none" w:sz="0" w:space="0" w:color="auto"/>
        <w:left w:val="none" w:sz="0" w:space="0" w:color="auto"/>
        <w:bottom w:val="none" w:sz="0" w:space="0" w:color="auto"/>
        <w:right w:val="none" w:sz="0" w:space="0" w:color="auto"/>
      </w:divBdr>
      <w:divsChild>
        <w:div w:id="1162426454">
          <w:marLeft w:val="-108"/>
          <w:marRight w:val="0"/>
          <w:marTop w:val="0"/>
          <w:marBottom w:val="0"/>
          <w:divBdr>
            <w:top w:val="none" w:sz="0" w:space="0" w:color="auto"/>
            <w:left w:val="none" w:sz="0" w:space="0" w:color="auto"/>
            <w:bottom w:val="none" w:sz="0" w:space="0" w:color="auto"/>
            <w:right w:val="none" w:sz="0" w:space="0" w:color="auto"/>
          </w:divBdr>
        </w:div>
      </w:divsChild>
    </w:div>
    <w:div w:id="1944650570">
      <w:bodyDiv w:val="1"/>
      <w:marLeft w:val="0"/>
      <w:marRight w:val="0"/>
      <w:marTop w:val="0"/>
      <w:marBottom w:val="0"/>
      <w:divBdr>
        <w:top w:val="none" w:sz="0" w:space="0" w:color="auto"/>
        <w:left w:val="none" w:sz="0" w:space="0" w:color="auto"/>
        <w:bottom w:val="none" w:sz="0" w:space="0" w:color="auto"/>
        <w:right w:val="none" w:sz="0" w:space="0" w:color="auto"/>
      </w:divBdr>
    </w:div>
    <w:div w:id="214165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60C92-1766-409E-9000-4D755127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santoso</dc:creator>
  <cp:keywords/>
  <dc:description/>
  <cp:lastModifiedBy>yuniarti putra</cp:lastModifiedBy>
  <cp:revision>7</cp:revision>
  <dcterms:created xsi:type="dcterms:W3CDTF">2022-04-27T05:07:00Z</dcterms:created>
  <dcterms:modified xsi:type="dcterms:W3CDTF">2022-04-27T21:03:00Z</dcterms:modified>
</cp:coreProperties>
</file>