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2A" w:rsidRPr="00EF68C7" w:rsidRDefault="0073400C" w:rsidP="0049724C">
      <w:pPr>
        <w:pStyle w:val="ListParagraph"/>
        <w:ind w:left="450"/>
        <w:jc w:val="center"/>
        <w:rPr>
          <w:rFonts w:ascii="Cambria" w:hAnsi="Cambria" w:cs="Calibri"/>
          <w:b/>
        </w:rPr>
      </w:pPr>
      <w:r w:rsidRPr="00EF68C7">
        <w:rPr>
          <w:rFonts w:ascii="Cambria" w:hAnsi="Cambria" w:cs="Calibri"/>
          <w:b/>
        </w:rPr>
        <w:t>MATA KULIAH MERDEKA BELAJAR KAMPUS MERDEKA</w:t>
      </w:r>
    </w:p>
    <w:p w:rsidR="00EF68C7" w:rsidRPr="00EF68C7" w:rsidRDefault="00EF68C7" w:rsidP="0049724C">
      <w:pPr>
        <w:pStyle w:val="ListParagraph"/>
        <w:ind w:left="450"/>
        <w:jc w:val="center"/>
        <w:rPr>
          <w:rFonts w:ascii="Cambria" w:hAnsi="Cambria" w:cs="Calibri"/>
          <w:b/>
        </w:rPr>
      </w:pPr>
    </w:p>
    <w:tbl>
      <w:tblPr>
        <w:tblW w:w="9242" w:type="dxa"/>
        <w:tblLook w:val="04A0" w:firstRow="1" w:lastRow="0" w:firstColumn="1" w:lastColumn="0" w:noHBand="0" w:noVBand="1"/>
      </w:tblPr>
      <w:tblGrid>
        <w:gridCol w:w="857"/>
        <w:gridCol w:w="1680"/>
        <w:gridCol w:w="2085"/>
        <w:gridCol w:w="985"/>
        <w:gridCol w:w="2875"/>
        <w:gridCol w:w="760"/>
      </w:tblGrid>
      <w:tr w:rsidR="00137A59" w:rsidRPr="00EF68C7" w:rsidTr="008D271D">
        <w:trPr>
          <w:trHeight w:val="249"/>
        </w:trPr>
        <w:tc>
          <w:tcPr>
            <w:tcW w:w="92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A59" w:rsidRPr="00EF68C7" w:rsidRDefault="00137A59" w:rsidP="00027D0E">
            <w:pPr>
              <w:jc w:val="center"/>
              <w:rPr>
                <w:rFonts w:ascii="Cambria" w:hAnsi="Cambria" w:cs="Calibri"/>
                <w:b/>
                <w:bCs/>
                <w:color w:val="000000"/>
                <w:lang w:val="en-US"/>
              </w:rPr>
            </w:pPr>
            <w:r w:rsidRPr="00EF68C7">
              <w:rPr>
                <w:rFonts w:ascii="Cambria" w:hAnsi="Cambria" w:cs="Calibri"/>
                <w:b/>
                <w:bCs/>
                <w:color w:val="000000"/>
                <w:lang w:val="en-US"/>
              </w:rPr>
              <w:t>MK PRODI YANG BISA DIAMBIL MAHASISWA PRODI LAIN</w:t>
            </w:r>
          </w:p>
        </w:tc>
      </w:tr>
      <w:tr w:rsidR="00137A59" w:rsidRPr="00EF68C7" w:rsidTr="00137A59">
        <w:trPr>
          <w:trHeight w:val="249"/>
        </w:trPr>
        <w:tc>
          <w:tcPr>
            <w:tcW w:w="857" w:type="dxa"/>
            <w:tcBorders>
              <w:top w:val="nil"/>
              <w:left w:val="single" w:sz="4" w:space="0" w:color="auto"/>
              <w:bottom w:val="single" w:sz="4" w:space="0" w:color="auto"/>
              <w:right w:val="single" w:sz="4" w:space="0" w:color="auto"/>
            </w:tcBorders>
            <w:shd w:val="clear" w:color="auto" w:fill="auto"/>
            <w:vAlign w:val="center"/>
            <w:hideMark/>
          </w:tcPr>
          <w:p w:rsidR="00137A59" w:rsidRPr="00EF68C7" w:rsidRDefault="00137A59" w:rsidP="00027D0E">
            <w:pPr>
              <w:jc w:val="center"/>
              <w:rPr>
                <w:rFonts w:ascii="Cambria" w:hAnsi="Cambria" w:cs="Calibri"/>
                <w:b/>
                <w:bCs/>
                <w:color w:val="000000"/>
                <w:lang w:val="en-US"/>
              </w:rPr>
            </w:pPr>
            <w:r w:rsidRPr="00EF68C7">
              <w:rPr>
                <w:rFonts w:ascii="Cambria" w:hAnsi="Cambria" w:cs="Calibri"/>
                <w:b/>
                <w:bCs/>
                <w:color w:val="000000"/>
                <w:lang w:val="en-US"/>
              </w:rPr>
              <w:t>No.</w:t>
            </w:r>
          </w:p>
        </w:tc>
        <w:tc>
          <w:tcPr>
            <w:tcW w:w="1680" w:type="dxa"/>
            <w:tcBorders>
              <w:top w:val="nil"/>
              <w:left w:val="nil"/>
              <w:bottom w:val="single" w:sz="4" w:space="0" w:color="auto"/>
              <w:right w:val="single" w:sz="4" w:space="0" w:color="auto"/>
            </w:tcBorders>
            <w:shd w:val="clear" w:color="auto" w:fill="auto"/>
            <w:vAlign w:val="center"/>
            <w:hideMark/>
          </w:tcPr>
          <w:p w:rsidR="00137A59" w:rsidRPr="00EF68C7" w:rsidRDefault="00137A59" w:rsidP="00027D0E">
            <w:pPr>
              <w:jc w:val="center"/>
              <w:rPr>
                <w:rFonts w:ascii="Cambria" w:hAnsi="Cambria" w:cs="Calibri"/>
                <w:b/>
                <w:bCs/>
                <w:color w:val="000000"/>
                <w:lang w:val="en-US"/>
              </w:rPr>
            </w:pPr>
            <w:proofErr w:type="spellStart"/>
            <w:r w:rsidRPr="00EF68C7">
              <w:rPr>
                <w:rFonts w:ascii="Cambria" w:hAnsi="Cambria" w:cs="Calibri"/>
                <w:b/>
                <w:bCs/>
                <w:color w:val="000000"/>
                <w:lang w:val="en-US"/>
              </w:rPr>
              <w:t>Kode</w:t>
            </w:r>
            <w:proofErr w:type="spellEnd"/>
          </w:p>
        </w:tc>
        <w:tc>
          <w:tcPr>
            <w:tcW w:w="2085" w:type="dxa"/>
            <w:tcBorders>
              <w:top w:val="nil"/>
              <w:left w:val="nil"/>
              <w:bottom w:val="single" w:sz="4" w:space="0" w:color="auto"/>
              <w:right w:val="single" w:sz="4" w:space="0" w:color="auto"/>
            </w:tcBorders>
            <w:shd w:val="clear" w:color="auto" w:fill="auto"/>
            <w:vAlign w:val="center"/>
            <w:hideMark/>
          </w:tcPr>
          <w:p w:rsidR="00137A59" w:rsidRPr="00EF68C7" w:rsidRDefault="00137A59" w:rsidP="00027D0E">
            <w:pPr>
              <w:jc w:val="center"/>
              <w:rPr>
                <w:rFonts w:ascii="Cambria" w:hAnsi="Cambria" w:cs="Calibri"/>
                <w:b/>
                <w:bCs/>
                <w:color w:val="000000"/>
                <w:lang w:val="en-US"/>
              </w:rPr>
            </w:pPr>
            <w:r w:rsidRPr="00EF68C7">
              <w:rPr>
                <w:rFonts w:ascii="Cambria" w:hAnsi="Cambria" w:cs="Calibri"/>
                <w:b/>
                <w:bCs/>
                <w:color w:val="000000"/>
                <w:lang w:val="en-US"/>
              </w:rPr>
              <w:t xml:space="preserve">Mata </w:t>
            </w:r>
            <w:proofErr w:type="spellStart"/>
            <w:r w:rsidRPr="00EF68C7">
              <w:rPr>
                <w:rFonts w:ascii="Cambria" w:hAnsi="Cambria" w:cs="Calibri"/>
                <w:b/>
                <w:bCs/>
                <w:color w:val="000000"/>
                <w:lang w:val="en-US"/>
              </w:rPr>
              <w:t>Kuliah</w:t>
            </w:r>
            <w:proofErr w:type="spellEnd"/>
          </w:p>
        </w:tc>
        <w:tc>
          <w:tcPr>
            <w:tcW w:w="985" w:type="dxa"/>
            <w:tcBorders>
              <w:top w:val="nil"/>
              <w:left w:val="nil"/>
              <w:bottom w:val="single" w:sz="4" w:space="0" w:color="auto"/>
              <w:right w:val="single" w:sz="4" w:space="0" w:color="auto"/>
            </w:tcBorders>
            <w:shd w:val="clear" w:color="auto" w:fill="auto"/>
            <w:vAlign w:val="center"/>
            <w:hideMark/>
          </w:tcPr>
          <w:p w:rsidR="00137A59" w:rsidRPr="00EF68C7" w:rsidRDefault="00137A59" w:rsidP="00027D0E">
            <w:pPr>
              <w:jc w:val="center"/>
              <w:rPr>
                <w:rFonts w:ascii="Cambria" w:hAnsi="Cambria" w:cs="Calibri"/>
                <w:b/>
                <w:bCs/>
                <w:color w:val="000000"/>
                <w:lang w:val="en-US"/>
              </w:rPr>
            </w:pPr>
            <w:r w:rsidRPr="00EF68C7">
              <w:rPr>
                <w:rFonts w:ascii="Cambria" w:hAnsi="Cambria" w:cs="Calibri"/>
                <w:b/>
                <w:bCs/>
                <w:color w:val="000000"/>
                <w:lang w:val="en-US"/>
              </w:rPr>
              <w:t>SKS</w:t>
            </w:r>
          </w:p>
        </w:tc>
        <w:tc>
          <w:tcPr>
            <w:tcW w:w="2875" w:type="dxa"/>
            <w:tcBorders>
              <w:top w:val="nil"/>
              <w:left w:val="nil"/>
              <w:bottom w:val="single" w:sz="4" w:space="0" w:color="auto"/>
              <w:right w:val="single" w:sz="4" w:space="0" w:color="auto"/>
            </w:tcBorders>
            <w:shd w:val="clear" w:color="auto" w:fill="auto"/>
            <w:vAlign w:val="center"/>
          </w:tcPr>
          <w:p w:rsidR="00137A59" w:rsidRPr="00EF68C7" w:rsidRDefault="00137A59" w:rsidP="002F5210">
            <w:pPr>
              <w:jc w:val="center"/>
              <w:rPr>
                <w:rFonts w:ascii="Cambria" w:hAnsi="Cambria" w:cs="Calibri"/>
                <w:b/>
                <w:bCs/>
                <w:color w:val="000000"/>
                <w:lang w:val="en-US"/>
              </w:rPr>
            </w:pPr>
            <w:proofErr w:type="spellStart"/>
            <w:r>
              <w:rPr>
                <w:rFonts w:ascii="Cambria" w:hAnsi="Cambria" w:cs="Calibri"/>
                <w:b/>
                <w:bCs/>
                <w:color w:val="000000"/>
                <w:lang w:val="en-US"/>
              </w:rPr>
              <w:t>Deskripsi</w:t>
            </w:r>
            <w:proofErr w:type="spellEnd"/>
            <w:r>
              <w:rPr>
                <w:rFonts w:ascii="Cambria" w:hAnsi="Cambria" w:cs="Calibri"/>
                <w:b/>
                <w:bCs/>
                <w:color w:val="000000"/>
                <w:lang w:val="en-US"/>
              </w:rPr>
              <w:t xml:space="preserve"> Mata </w:t>
            </w:r>
            <w:proofErr w:type="spellStart"/>
            <w:r>
              <w:rPr>
                <w:rFonts w:ascii="Cambria" w:hAnsi="Cambria" w:cs="Calibri"/>
                <w:b/>
                <w:bCs/>
                <w:color w:val="000000"/>
                <w:lang w:val="en-US"/>
              </w:rPr>
              <w:t>Kuliah</w:t>
            </w:r>
            <w:proofErr w:type="spellEnd"/>
          </w:p>
        </w:tc>
        <w:tc>
          <w:tcPr>
            <w:tcW w:w="760" w:type="dxa"/>
            <w:tcBorders>
              <w:top w:val="nil"/>
              <w:left w:val="nil"/>
              <w:bottom w:val="single" w:sz="4" w:space="0" w:color="auto"/>
              <w:right w:val="single" w:sz="4" w:space="0" w:color="auto"/>
            </w:tcBorders>
          </w:tcPr>
          <w:p w:rsidR="00137A59" w:rsidRDefault="00137A59" w:rsidP="002F5210">
            <w:pPr>
              <w:jc w:val="center"/>
              <w:rPr>
                <w:rFonts w:ascii="Cambria" w:hAnsi="Cambria" w:cs="Calibri"/>
                <w:b/>
                <w:bCs/>
                <w:color w:val="000000"/>
                <w:lang w:val="en-US"/>
              </w:rPr>
            </w:pPr>
            <w:r>
              <w:rPr>
                <w:rFonts w:ascii="Cambria" w:hAnsi="Cambria" w:cs="Calibri"/>
                <w:b/>
                <w:bCs/>
                <w:color w:val="000000"/>
                <w:lang w:val="en-US"/>
              </w:rPr>
              <w:t>SMT</w:t>
            </w:r>
          </w:p>
        </w:tc>
      </w:tr>
      <w:tr w:rsidR="00137A59" w:rsidRPr="0079635A" w:rsidTr="00137A59">
        <w:trPr>
          <w:trHeight w:val="249"/>
        </w:trPr>
        <w:tc>
          <w:tcPr>
            <w:tcW w:w="857" w:type="dxa"/>
            <w:tcBorders>
              <w:top w:val="nil"/>
              <w:left w:val="single" w:sz="4" w:space="0" w:color="auto"/>
              <w:bottom w:val="single" w:sz="4" w:space="0" w:color="auto"/>
              <w:right w:val="single" w:sz="4" w:space="0" w:color="auto"/>
            </w:tcBorders>
            <w:shd w:val="clear" w:color="auto" w:fill="auto"/>
            <w:noWrap/>
          </w:tcPr>
          <w:p w:rsidR="00137A59" w:rsidRPr="00EF68C7" w:rsidRDefault="00137A59" w:rsidP="00137A59">
            <w:pPr>
              <w:jc w:val="center"/>
              <w:rPr>
                <w:rFonts w:ascii="Cambria" w:hAnsi="Cambria" w:cs="Calibri"/>
                <w:color w:val="000000"/>
                <w:lang w:val="en-US"/>
              </w:rPr>
            </w:pPr>
            <w:r w:rsidRPr="00EF68C7">
              <w:rPr>
                <w:rFonts w:ascii="Cambria" w:hAnsi="Cambria" w:cs="Calibri"/>
                <w:color w:val="000000"/>
                <w:lang w:val="en-US"/>
              </w:rPr>
              <w:t>1</w:t>
            </w:r>
          </w:p>
        </w:tc>
        <w:tc>
          <w:tcPr>
            <w:tcW w:w="1680"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20010011C06</w:t>
            </w:r>
          </w:p>
        </w:tc>
        <w:tc>
          <w:tcPr>
            <w:tcW w:w="20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 xml:space="preserve">PBA Tingkat </w:t>
            </w:r>
            <w:proofErr w:type="spellStart"/>
            <w:r w:rsidRPr="00EF68C7">
              <w:rPr>
                <w:rFonts w:ascii="Cambria" w:hAnsi="Cambria" w:cs="Calibri"/>
                <w:color w:val="000000"/>
              </w:rPr>
              <w:t>Dasar</w:t>
            </w:r>
            <w:proofErr w:type="spellEnd"/>
          </w:p>
        </w:tc>
        <w:tc>
          <w:tcPr>
            <w:tcW w:w="9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jc w:val="center"/>
              <w:rPr>
                <w:rFonts w:ascii="Cambria" w:hAnsi="Cambria" w:cs="Calibri"/>
                <w:color w:val="000000"/>
              </w:rPr>
            </w:pPr>
            <w:r w:rsidRPr="00EF68C7">
              <w:rPr>
                <w:rFonts w:ascii="Cambria" w:hAnsi="Cambria" w:cs="Calibri"/>
                <w:color w:val="000000"/>
              </w:rPr>
              <w:t>2</w:t>
            </w:r>
          </w:p>
        </w:tc>
        <w:tc>
          <w:tcPr>
            <w:tcW w:w="2875" w:type="dxa"/>
            <w:tcBorders>
              <w:top w:val="nil"/>
              <w:left w:val="nil"/>
              <w:bottom w:val="single" w:sz="4" w:space="0" w:color="auto"/>
              <w:right w:val="single" w:sz="4" w:space="0" w:color="auto"/>
            </w:tcBorders>
            <w:shd w:val="clear" w:color="000000" w:fill="FFFFFF"/>
            <w:vAlign w:val="center"/>
          </w:tcPr>
          <w:p w:rsidR="00137A59" w:rsidRPr="0079635A" w:rsidRDefault="00137A59" w:rsidP="002F5210">
            <w:pPr>
              <w:contextualSpacing/>
              <w:jc w:val="both"/>
              <w:rPr>
                <w:rFonts w:asciiTheme="majorBidi" w:hAnsiTheme="majorBidi" w:cstheme="majorBidi"/>
                <w:caps/>
                <w:lang w:val="id-ID"/>
              </w:rPr>
            </w:pPr>
            <w:r w:rsidRPr="0079635A">
              <w:rPr>
                <w:rFonts w:asciiTheme="majorBidi" w:hAnsiTheme="majorBidi" w:cstheme="majorBidi"/>
                <w:lang w:val="id-ID"/>
              </w:rPr>
              <w:t>Matakuliah Pembelajaran Bahasa Arab Madrasah Ibtidaiyah adalah matakuliah yang masuk dalam kategori inti keprodian yang diharapkan mampu mengantarkan mahasiswa menjadi guru di bidang bahasa arab di tingkat madarasah ibtidaiyah. dengan mengikuti mata kuliah ini mahasiswa akan menguasai konsep-konsep teoritis terkait pembelajaran bahasa arab serta mampu mengimplementasikannya dalam pembelajaran bahasa arab tingkat dasar. bentuk implementasinya ada adalah:1)</w:t>
            </w:r>
            <w:r w:rsidRPr="0079635A">
              <w:rPr>
                <w:rFonts w:asciiTheme="majorBidi" w:hAnsiTheme="majorBidi" w:cstheme="majorBidi"/>
                <w:lang w:val="en-US"/>
              </w:rPr>
              <w:t xml:space="preserve"> </w:t>
            </w:r>
            <w:r w:rsidRPr="0079635A">
              <w:rPr>
                <w:rFonts w:asciiTheme="majorBidi" w:hAnsiTheme="majorBidi" w:cstheme="majorBidi"/>
                <w:lang w:val="id-ID"/>
              </w:rPr>
              <w:t>mendesain pembelajaran bahasa arab berbasisi karakteristik anak,  2) anaisis kurikulum ba tingkat madrasah ibtidaiyah  3) analisis buku ajar bahasa arab madrasah ibtidaiyah 4) praktek mengajar bahasa arab di tingkat dasar</w:t>
            </w:r>
            <w:r w:rsidRPr="0079635A">
              <w:rPr>
                <w:rFonts w:asciiTheme="majorBidi" w:hAnsiTheme="majorBidi" w:cstheme="majorBidi"/>
                <w:caps/>
                <w:lang w:val="en-US"/>
              </w:rPr>
              <w:t xml:space="preserve"> </w:t>
            </w:r>
            <w:proofErr w:type="spellStart"/>
            <w:r w:rsidRPr="0079635A">
              <w:rPr>
                <w:rFonts w:asciiTheme="majorBidi" w:hAnsiTheme="majorBidi" w:cstheme="majorBidi"/>
              </w:rPr>
              <w:t>matakuliah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ini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berbobot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dua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sks</w:t>
            </w:r>
            <w:proofErr w:type="spellEnd"/>
            <w:r w:rsidRPr="0079635A">
              <w:rPr>
                <w:rFonts w:asciiTheme="majorBidi" w:hAnsiTheme="majorBidi" w:cstheme="majorBidi"/>
              </w:rPr>
              <w:t xml:space="preserve"> yang </w:t>
            </w:r>
            <w:proofErr w:type="spellStart"/>
            <w:r w:rsidRPr="0079635A">
              <w:rPr>
                <w:rFonts w:asciiTheme="majorBidi" w:hAnsiTheme="majorBidi" w:cstheme="majorBidi"/>
              </w:rPr>
              <w:t>maknanya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setiap</w:t>
            </w:r>
            <w:proofErr w:type="spellEnd"/>
            <w:r w:rsidRPr="0079635A">
              <w:rPr>
                <w:rFonts w:asciiTheme="majorBidi" w:hAnsiTheme="majorBidi" w:cstheme="majorBidi"/>
              </w:rPr>
              <w:t xml:space="preserve"> kali </w:t>
            </w:r>
            <w:proofErr w:type="spellStart"/>
            <w:r w:rsidRPr="0079635A">
              <w:rPr>
                <w:rFonts w:asciiTheme="majorBidi" w:hAnsiTheme="majorBidi" w:cstheme="majorBidi"/>
              </w:rPr>
              <w:t>pertemuan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terdiri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dari</w:t>
            </w:r>
            <w:proofErr w:type="spellEnd"/>
            <w:r w:rsidRPr="0079635A">
              <w:rPr>
                <w:rFonts w:asciiTheme="majorBidi" w:hAnsiTheme="majorBidi" w:cstheme="majorBidi"/>
              </w:rPr>
              <w:t xml:space="preserve"> 100 </w:t>
            </w:r>
            <w:proofErr w:type="spellStart"/>
            <w:r w:rsidRPr="0079635A">
              <w:rPr>
                <w:rFonts w:asciiTheme="majorBidi" w:hAnsiTheme="majorBidi" w:cstheme="majorBidi"/>
              </w:rPr>
              <w:t>menit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tatap</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muka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120 </w:t>
            </w:r>
            <w:proofErr w:type="spellStart"/>
            <w:r w:rsidRPr="0079635A">
              <w:rPr>
                <w:rFonts w:asciiTheme="majorBidi" w:hAnsiTheme="majorBidi" w:cstheme="majorBidi"/>
              </w:rPr>
              <w:t>menit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untuk</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praktek</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penugasan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terstruktur</w:t>
            </w:r>
            <w:proofErr w:type="spellEnd"/>
          </w:p>
        </w:tc>
        <w:tc>
          <w:tcPr>
            <w:tcW w:w="760" w:type="dxa"/>
            <w:tcBorders>
              <w:top w:val="nil"/>
              <w:left w:val="nil"/>
              <w:bottom w:val="single" w:sz="4" w:space="0" w:color="auto"/>
              <w:right w:val="single" w:sz="4" w:space="0" w:color="auto"/>
            </w:tcBorders>
            <w:shd w:val="clear" w:color="000000" w:fill="FFFFFF"/>
          </w:tcPr>
          <w:p w:rsidR="00137A59" w:rsidRPr="00137A59" w:rsidRDefault="00137A59" w:rsidP="00137A59">
            <w:pPr>
              <w:contextualSpacing/>
              <w:jc w:val="center"/>
              <w:rPr>
                <w:rFonts w:asciiTheme="majorBidi" w:hAnsiTheme="majorBidi" w:cstheme="majorBidi"/>
                <w:lang w:val="en-US"/>
              </w:rPr>
            </w:pPr>
            <w:r>
              <w:rPr>
                <w:rFonts w:asciiTheme="majorBidi" w:hAnsiTheme="majorBidi" w:cstheme="majorBidi"/>
                <w:lang w:val="en-US"/>
              </w:rPr>
              <w:t>VII</w:t>
            </w:r>
          </w:p>
        </w:tc>
      </w:tr>
      <w:tr w:rsidR="00137A59" w:rsidRPr="0079635A" w:rsidTr="00137A59">
        <w:trPr>
          <w:trHeight w:val="249"/>
        </w:trPr>
        <w:tc>
          <w:tcPr>
            <w:tcW w:w="857" w:type="dxa"/>
            <w:tcBorders>
              <w:top w:val="nil"/>
              <w:left w:val="single" w:sz="4" w:space="0" w:color="auto"/>
              <w:bottom w:val="single" w:sz="4" w:space="0" w:color="auto"/>
              <w:right w:val="single" w:sz="4" w:space="0" w:color="auto"/>
            </w:tcBorders>
            <w:shd w:val="clear" w:color="auto" w:fill="auto"/>
            <w:noWrap/>
          </w:tcPr>
          <w:p w:rsidR="00137A59" w:rsidRPr="00EF68C7" w:rsidRDefault="00137A59" w:rsidP="00137A59">
            <w:pPr>
              <w:jc w:val="center"/>
              <w:rPr>
                <w:rFonts w:ascii="Cambria" w:hAnsi="Cambria" w:cs="Calibri"/>
                <w:color w:val="000000"/>
                <w:lang w:val="en-US"/>
              </w:rPr>
            </w:pPr>
            <w:r w:rsidRPr="00EF68C7">
              <w:rPr>
                <w:rFonts w:ascii="Cambria" w:hAnsi="Cambria" w:cs="Calibri"/>
                <w:color w:val="000000"/>
                <w:lang w:val="en-US"/>
              </w:rPr>
              <w:t>2</w:t>
            </w:r>
          </w:p>
        </w:tc>
        <w:tc>
          <w:tcPr>
            <w:tcW w:w="1680"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20010011C07</w:t>
            </w:r>
          </w:p>
        </w:tc>
        <w:tc>
          <w:tcPr>
            <w:tcW w:w="20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 xml:space="preserve">PBA Tingkat </w:t>
            </w:r>
            <w:proofErr w:type="spellStart"/>
            <w:r w:rsidRPr="00EF68C7">
              <w:rPr>
                <w:rFonts w:ascii="Cambria" w:hAnsi="Cambria" w:cs="Calibri"/>
                <w:color w:val="000000"/>
              </w:rPr>
              <w:t>Menengah</w:t>
            </w:r>
            <w:proofErr w:type="spellEnd"/>
          </w:p>
        </w:tc>
        <w:tc>
          <w:tcPr>
            <w:tcW w:w="9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jc w:val="center"/>
              <w:rPr>
                <w:rFonts w:ascii="Cambria" w:hAnsi="Cambria" w:cs="Calibri"/>
                <w:color w:val="000000"/>
              </w:rPr>
            </w:pPr>
            <w:r w:rsidRPr="00EF68C7">
              <w:rPr>
                <w:rFonts w:ascii="Cambria" w:hAnsi="Cambria" w:cs="Calibri"/>
                <w:color w:val="000000"/>
              </w:rPr>
              <w:t>2</w:t>
            </w:r>
          </w:p>
        </w:tc>
        <w:tc>
          <w:tcPr>
            <w:tcW w:w="2875" w:type="dxa"/>
            <w:tcBorders>
              <w:top w:val="nil"/>
              <w:left w:val="nil"/>
              <w:bottom w:val="single" w:sz="4" w:space="0" w:color="auto"/>
              <w:right w:val="single" w:sz="4" w:space="0" w:color="auto"/>
            </w:tcBorders>
            <w:shd w:val="clear" w:color="000000" w:fill="FFFFFF"/>
            <w:vAlign w:val="center"/>
          </w:tcPr>
          <w:p w:rsidR="00137A59" w:rsidRPr="0079635A" w:rsidRDefault="00137A59" w:rsidP="002F5210">
            <w:pPr>
              <w:contextualSpacing/>
              <w:jc w:val="both"/>
              <w:rPr>
                <w:rFonts w:asciiTheme="majorBidi" w:hAnsiTheme="majorBidi" w:cstheme="majorBidi"/>
                <w:color w:val="000000"/>
              </w:rPr>
            </w:pPr>
            <w:r w:rsidRPr="0079635A">
              <w:rPr>
                <w:rFonts w:asciiTheme="majorBidi" w:hAnsiTheme="majorBidi" w:cstheme="majorBidi"/>
                <w:lang w:val="id-ID"/>
              </w:rPr>
              <w:t xml:space="preserve">Matakuliah Pembelajaran Bahasa Arab Tingkat Menengah adalah mata kuliah yang masuk dalam kategori inti keprodian yang diharapkan mampu mengantarkan mahasiswa menjadi guru di bidang bahasa arab di tingkat menengah (madrasah </w:t>
            </w:r>
            <w:r w:rsidRPr="0079635A">
              <w:rPr>
                <w:rFonts w:asciiTheme="majorBidi" w:hAnsiTheme="majorBidi" w:cstheme="majorBidi"/>
                <w:lang w:val="id-ID"/>
              </w:rPr>
              <w:lastRenderedPageBreak/>
              <w:t>tsanawiyah/aliyah). dengan mengikuti mata kuliah ini mahasiswa akan menguasai konsep-konsep teoritis terkait pembelajaran bahasa arab serta mampu mengimplementasikannya dalam pembelajaran bahasa arab tingkat menengah. bentuk implementasinya ada adalah:</w:t>
            </w:r>
            <w:r w:rsidRPr="0079635A">
              <w:rPr>
                <w:rFonts w:asciiTheme="majorBidi" w:hAnsiTheme="majorBidi" w:cstheme="majorBidi"/>
                <w:lang w:val="en-US"/>
              </w:rPr>
              <w:t xml:space="preserve"> </w:t>
            </w:r>
            <w:r w:rsidRPr="0079635A">
              <w:rPr>
                <w:rFonts w:asciiTheme="majorBidi" w:hAnsiTheme="majorBidi" w:cstheme="majorBidi"/>
                <w:lang w:val="id-ID"/>
              </w:rPr>
              <w:t>1)</w:t>
            </w:r>
            <w:r w:rsidRPr="0079635A">
              <w:rPr>
                <w:rFonts w:asciiTheme="majorBidi" w:hAnsiTheme="majorBidi" w:cstheme="majorBidi"/>
                <w:lang w:val="en-US"/>
              </w:rPr>
              <w:t xml:space="preserve"> </w:t>
            </w:r>
            <w:r w:rsidRPr="0079635A">
              <w:rPr>
                <w:rFonts w:asciiTheme="majorBidi" w:hAnsiTheme="majorBidi" w:cstheme="majorBidi"/>
                <w:lang w:val="id-ID"/>
              </w:rPr>
              <w:t>mendesain pembelajaran bahasa arab,  2) anaisis kurikulum ba tingkat madrasah tsanawiyah dan madarasah aliyah  3) analisis buku ajar bahasa arab madarasah tsanawiyah dan madrasah aliyah 4) praktek mengajar bahasa arab di tingkat menengah</w:t>
            </w:r>
            <w:r w:rsidRPr="0079635A">
              <w:rPr>
                <w:rFonts w:asciiTheme="majorBidi" w:hAnsiTheme="majorBidi" w:cstheme="majorBidi"/>
                <w:lang w:val="en-US"/>
              </w:rPr>
              <w:t xml:space="preserve"> </w:t>
            </w:r>
            <w:proofErr w:type="spellStart"/>
            <w:r w:rsidRPr="0079635A">
              <w:rPr>
                <w:rFonts w:asciiTheme="majorBidi" w:hAnsiTheme="majorBidi" w:cstheme="majorBidi"/>
              </w:rPr>
              <w:t>matakuliah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ini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berbobot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dua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sks</w:t>
            </w:r>
            <w:proofErr w:type="spellEnd"/>
            <w:r w:rsidRPr="0079635A">
              <w:rPr>
                <w:rFonts w:asciiTheme="majorBidi" w:hAnsiTheme="majorBidi" w:cstheme="majorBidi"/>
              </w:rPr>
              <w:t xml:space="preserve"> yang </w:t>
            </w:r>
            <w:proofErr w:type="spellStart"/>
            <w:r w:rsidRPr="0079635A">
              <w:rPr>
                <w:rFonts w:asciiTheme="majorBidi" w:hAnsiTheme="majorBidi" w:cstheme="majorBidi"/>
              </w:rPr>
              <w:t>maknanya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setiap</w:t>
            </w:r>
            <w:proofErr w:type="spellEnd"/>
            <w:r w:rsidRPr="0079635A">
              <w:rPr>
                <w:rFonts w:asciiTheme="majorBidi" w:hAnsiTheme="majorBidi" w:cstheme="majorBidi"/>
              </w:rPr>
              <w:t xml:space="preserve"> kali </w:t>
            </w:r>
            <w:proofErr w:type="spellStart"/>
            <w:r w:rsidRPr="0079635A">
              <w:rPr>
                <w:rFonts w:asciiTheme="majorBidi" w:hAnsiTheme="majorBidi" w:cstheme="majorBidi"/>
              </w:rPr>
              <w:t>pertemuan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terdiri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dari</w:t>
            </w:r>
            <w:proofErr w:type="spellEnd"/>
            <w:r w:rsidRPr="0079635A">
              <w:rPr>
                <w:rFonts w:asciiTheme="majorBidi" w:hAnsiTheme="majorBidi" w:cstheme="majorBidi"/>
              </w:rPr>
              <w:t xml:space="preserve"> 100 </w:t>
            </w:r>
            <w:proofErr w:type="spellStart"/>
            <w:r w:rsidRPr="0079635A">
              <w:rPr>
                <w:rFonts w:asciiTheme="majorBidi" w:hAnsiTheme="majorBidi" w:cstheme="majorBidi"/>
              </w:rPr>
              <w:t>menit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tatap</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muka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120 </w:t>
            </w:r>
            <w:proofErr w:type="spellStart"/>
            <w:r w:rsidRPr="0079635A">
              <w:rPr>
                <w:rFonts w:asciiTheme="majorBidi" w:hAnsiTheme="majorBidi" w:cstheme="majorBidi"/>
              </w:rPr>
              <w:t>menit</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untuk</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praktek</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penugasan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terstruktur</w:t>
            </w:r>
            <w:proofErr w:type="spellEnd"/>
          </w:p>
        </w:tc>
        <w:tc>
          <w:tcPr>
            <w:tcW w:w="760" w:type="dxa"/>
            <w:tcBorders>
              <w:top w:val="nil"/>
              <w:left w:val="nil"/>
              <w:bottom w:val="single" w:sz="4" w:space="0" w:color="auto"/>
              <w:right w:val="single" w:sz="4" w:space="0" w:color="auto"/>
            </w:tcBorders>
            <w:shd w:val="clear" w:color="000000" w:fill="FFFFFF"/>
          </w:tcPr>
          <w:p w:rsidR="00137A59" w:rsidRPr="00137A59" w:rsidRDefault="00137A59" w:rsidP="00137A59">
            <w:pPr>
              <w:contextualSpacing/>
              <w:jc w:val="center"/>
              <w:rPr>
                <w:rFonts w:asciiTheme="majorBidi" w:hAnsiTheme="majorBidi" w:cstheme="majorBidi"/>
                <w:lang w:val="en-US"/>
              </w:rPr>
            </w:pPr>
            <w:r>
              <w:rPr>
                <w:rFonts w:asciiTheme="majorBidi" w:hAnsiTheme="majorBidi" w:cstheme="majorBidi"/>
                <w:lang w:val="en-US"/>
              </w:rPr>
              <w:lastRenderedPageBreak/>
              <w:t>VII</w:t>
            </w:r>
          </w:p>
        </w:tc>
      </w:tr>
      <w:tr w:rsidR="00137A59" w:rsidRPr="0079635A" w:rsidTr="00137A59">
        <w:trPr>
          <w:trHeight w:val="249"/>
        </w:trPr>
        <w:tc>
          <w:tcPr>
            <w:tcW w:w="857" w:type="dxa"/>
            <w:tcBorders>
              <w:top w:val="nil"/>
              <w:left w:val="single" w:sz="4" w:space="0" w:color="auto"/>
              <w:bottom w:val="single" w:sz="4" w:space="0" w:color="auto"/>
              <w:right w:val="single" w:sz="4" w:space="0" w:color="auto"/>
            </w:tcBorders>
            <w:shd w:val="clear" w:color="auto" w:fill="auto"/>
            <w:noWrap/>
          </w:tcPr>
          <w:p w:rsidR="00137A59" w:rsidRPr="00EF68C7" w:rsidRDefault="00137A59" w:rsidP="00137A59">
            <w:pPr>
              <w:jc w:val="center"/>
              <w:rPr>
                <w:rFonts w:ascii="Cambria" w:hAnsi="Cambria" w:cs="Calibri"/>
                <w:color w:val="000000"/>
                <w:lang w:val="en-US"/>
              </w:rPr>
            </w:pPr>
            <w:r w:rsidRPr="00EF68C7">
              <w:rPr>
                <w:rFonts w:ascii="Cambria" w:hAnsi="Cambria" w:cs="Calibri"/>
                <w:color w:val="000000"/>
                <w:lang w:val="en-US"/>
              </w:rPr>
              <w:t>3</w:t>
            </w:r>
          </w:p>
        </w:tc>
        <w:tc>
          <w:tcPr>
            <w:tcW w:w="1680"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20010411C17</w:t>
            </w:r>
          </w:p>
        </w:tc>
        <w:tc>
          <w:tcPr>
            <w:tcW w:w="20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Fan al-</w:t>
            </w:r>
            <w:proofErr w:type="spellStart"/>
            <w:r w:rsidRPr="00EF68C7">
              <w:rPr>
                <w:rFonts w:ascii="Cambria" w:hAnsi="Cambria" w:cs="Calibri"/>
                <w:color w:val="000000"/>
              </w:rPr>
              <w:t>Khitabah</w:t>
            </w:r>
            <w:proofErr w:type="spellEnd"/>
          </w:p>
        </w:tc>
        <w:tc>
          <w:tcPr>
            <w:tcW w:w="9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jc w:val="center"/>
              <w:rPr>
                <w:rFonts w:ascii="Cambria" w:hAnsi="Cambria" w:cs="Calibri"/>
                <w:color w:val="000000"/>
              </w:rPr>
            </w:pPr>
            <w:r w:rsidRPr="00EF68C7">
              <w:rPr>
                <w:rFonts w:ascii="Cambria" w:hAnsi="Cambria" w:cs="Calibri"/>
                <w:color w:val="000000"/>
              </w:rPr>
              <w:t>2</w:t>
            </w:r>
          </w:p>
        </w:tc>
        <w:tc>
          <w:tcPr>
            <w:tcW w:w="2875" w:type="dxa"/>
            <w:tcBorders>
              <w:top w:val="nil"/>
              <w:left w:val="nil"/>
              <w:bottom w:val="single" w:sz="4" w:space="0" w:color="auto"/>
              <w:right w:val="single" w:sz="4" w:space="0" w:color="auto"/>
            </w:tcBorders>
            <w:shd w:val="clear" w:color="000000" w:fill="FFFFFF"/>
            <w:vAlign w:val="center"/>
          </w:tcPr>
          <w:p w:rsidR="00137A59" w:rsidRPr="0079635A" w:rsidRDefault="00137A59" w:rsidP="002F5210">
            <w:pPr>
              <w:spacing w:line="276" w:lineRule="auto"/>
              <w:rPr>
                <w:rFonts w:asciiTheme="majorBidi" w:hAnsiTheme="majorBidi" w:cstheme="majorBidi"/>
                <w:color w:val="000000"/>
              </w:rPr>
            </w:pPr>
            <w:r w:rsidRPr="0079635A">
              <w:rPr>
                <w:rFonts w:asciiTheme="majorBidi" w:hAnsiTheme="majorBidi" w:cstheme="majorBidi"/>
              </w:rPr>
              <w:t xml:space="preserve">Mata </w:t>
            </w:r>
            <w:proofErr w:type="spellStart"/>
            <w:r w:rsidRPr="0079635A">
              <w:rPr>
                <w:rFonts w:asciiTheme="majorBidi" w:hAnsiTheme="majorBidi" w:cstheme="majorBidi"/>
              </w:rPr>
              <w:t>kuliah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ini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adalah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jenis</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matakuliah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keahlian</w:t>
            </w:r>
            <w:proofErr w:type="spellEnd"/>
            <w:r w:rsidRPr="0079635A">
              <w:rPr>
                <w:rFonts w:asciiTheme="majorBidi" w:hAnsiTheme="majorBidi" w:cstheme="majorBidi"/>
              </w:rPr>
              <w:t xml:space="preserve"> inti program </w:t>
            </w:r>
            <w:proofErr w:type="spellStart"/>
            <w:r w:rsidRPr="0079635A">
              <w:rPr>
                <w:rFonts w:asciiTheme="majorBidi" w:hAnsiTheme="majorBidi" w:cstheme="majorBidi"/>
              </w:rPr>
              <w:t>studi</w:t>
            </w:r>
            <w:proofErr w:type="spellEnd"/>
            <w:r w:rsidRPr="0079635A">
              <w:rPr>
                <w:rFonts w:asciiTheme="majorBidi" w:hAnsiTheme="majorBidi" w:cstheme="majorBidi"/>
              </w:rPr>
              <w:t xml:space="preserve"> (MKKIPS), </w:t>
            </w:r>
            <w:proofErr w:type="spellStart"/>
            <w:r w:rsidRPr="0079635A">
              <w:rPr>
                <w:rFonts w:asciiTheme="majorBidi" w:hAnsiTheme="majorBidi" w:cstheme="majorBidi"/>
              </w:rPr>
              <w:t>melalui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matakuliah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ini</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mahasiswa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dilatih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aktif</w:t>
            </w:r>
            <w:proofErr w:type="spellEnd"/>
            <w:r w:rsidRPr="0079635A">
              <w:rPr>
                <w:rFonts w:asciiTheme="majorBidi" w:hAnsiTheme="majorBidi" w:cstheme="majorBidi"/>
              </w:rPr>
              <w:t xml:space="preserve"> </w:t>
            </w:r>
            <w:r w:rsidRPr="0079635A">
              <w:rPr>
                <w:rFonts w:asciiTheme="majorBidi" w:hAnsiTheme="majorBidi" w:cstheme="majorBidi"/>
                <w:lang w:val="fi-FI"/>
              </w:rPr>
              <w:t xml:space="preserve">dalam mengembangkan keterampilan </w:t>
            </w:r>
            <w:proofErr w:type="spellStart"/>
            <w:r w:rsidRPr="0079635A">
              <w:rPr>
                <w:rFonts w:asciiTheme="majorBidi" w:hAnsiTheme="majorBidi" w:cstheme="majorBidi"/>
              </w:rPr>
              <w:t>khutbah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khitobah</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pidato</w:t>
            </w:r>
            <w:proofErr w:type="spellEnd"/>
            <w:r w:rsidRPr="0079635A">
              <w:rPr>
                <w:rFonts w:asciiTheme="majorBidi" w:hAnsiTheme="majorBidi" w:cstheme="majorBidi"/>
              </w:rPr>
              <w:t>)</w:t>
            </w:r>
            <w:r w:rsidRPr="0079635A">
              <w:rPr>
                <w:rFonts w:asciiTheme="majorBidi" w:hAnsiTheme="majorBidi" w:cstheme="majorBidi"/>
                <w:lang w:val="fi-FI"/>
              </w:rPr>
              <w:t xml:space="preserve"> yang fungsional, inovatif dan kreatif</w:t>
            </w:r>
            <w:r w:rsidRPr="0079635A">
              <w:rPr>
                <w:rFonts w:asciiTheme="majorBidi" w:hAnsiTheme="majorBidi" w:cstheme="majorBidi"/>
              </w:rPr>
              <w:t>.</w:t>
            </w:r>
          </w:p>
        </w:tc>
        <w:tc>
          <w:tcPr>
            <w:tcW w:w="760" w:type="dxa"/>
            <w:tcBorders>
              <w:top w:val="nil"/>
              <w:left w:val="nil"/>
              <w:bottom w:val="single" w:sz="4" w:space="0" w:color="auto"/>
              <w:right w:val="single" w:sz="4" w:space="0" w:color="auto"/>
            </w:tcBorders>
            <w:shd w:val="clear" w:color="000000" w:fill="FFFFFF"/>
          </w:tcPr>
          <w:p w:rsidR="00137A59" w:rsidRPr="0079635A" w:rsidRDefault="00137A59" w:rsidP="00137A59">
            <w:pPr>
              <w:spacing w:line="276" w:lineRule="auto"/>
              <w:jc w:val="center"/>
              <w:rPr>
                <w:rFonts w:asciiTheme="majorBidi" w:hAnsiTheme="majorBidi" w:cstheme="majorBidi"/>
              </w:rPr>
            </w:pPr>
            <w:r>
              <w:rPr>
                <w:rFonts w:asciiTheme="majorBidi" w:hAnsiTheme="majorBidi" w:cstheme="majorBidi"/>
              </w:rPr>
              <w:t>III</w:t>
            </w:r>
          </w:p>
        </w:tc>
      </w:tr>
      <w:tr w:rsidR="00137A59" w:rsidRPr="0079635A" w:rsidTr="00137A59">
        <w:trPr>
          <w:trHeight w:val="249"/>
        </w:trPr>
        <w:tc>
          <w:tcPr>
            <w:tcW w:w="857" w:type="dxa"/>
            <w:tcBorders>
              <w:top w:val="nil"/>
              <w:left w:val="single" w:sz="4" w:space="0" w:color="auto"/>
              <w:bottom w:val="single" w:sz="4" w:space="0" w:color="auto"/>
              <w:right w:val="single" w:sz="4" w:space="0" w:color="auto"/>
            </w:tcBorders>
            <w:shd w:val="clear" w:color="auto" w:fill="auto"/>
            <w:noWrap/>
          </w:tcPr>
          <w:p w:rsidR="00137A59" w:rsidRPr="00EF68C7" w:rsidRDefault="00137A59" w:rsidP="00137A59">
            <w:pPr>
              <w:jc w:val="center"/>
              <w:rPr>
                <w:rFonts w:ascii="Cambria" w:hAnsi="Cambria" w:cs="Calibri"/>
                <w:color w:val="000000"/>
                <w:lang w:val="en-US"/>
              </w:rPr>
            </w:pPr>
            <w:r w:rsidRPr="00EF68C7">
              <w:rPr>
                <w:rFonts w:ascii="Cambria" w:hAnsi="Cambria" w:cs="Calibri"/>
                <w:color w:val="000000"/>
                <w:lang w:val="en-US"/>
              </w:rPr>
              <w:t>4</w:t>
            </w:r>
          </w:p>
        </w:tc>
        <w:tc>
          <w:tcPr>
            <w:tcW w:w="1680"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20010411C23</w:t>
            </w:r>
          </w:p>
        </w:tc>
        <w:tc>
          <w:tcPr>
            <w:tcW w:w="20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Al-</w:t>
            </w:r>
            <w:proofErr w:type="spellStart"/>
            <w:r w:rsidRPr="00EF68C7">
              <w:rPr>
                <w:rFonts w:ascii="Cambria" w:hAnsi="Cambria" w:cs="Calibri"/>
                <w:color w:val="000000"/>
              </w:rPr>
              <w:t>Tafahum</w:t>
            </w:r>
            <w:proofErr w:type="spellEnd"/>
            <w:r w:rsidRPr="00EF68C7">
              <w:rPr>
                <w:rFonts w:ascii="Cambria" w:hAnsi="Cambria" w:cs="Calibri"/>
                <w:color w:val="000000"/>
              </w:rPr>
              <w:t xml:space="preserve"> Al-</w:t>
            </w:r>
            <w:proofErr w:type="spellStart"/>
            <w:r w:rsidRPr="00EF68C7">
              <w:rPr>
                <w:rFonts w:ascii="Cambria" w:hAnsi="Cambria" w:cs="Calibri"/>
                <w:color w:val="000000"/>
              </w:rPr>
              <w:t>Tsaqafi</w:t>
            </w:r>
            <w:proofErr w:type="spellEnd"/>
          </w:p>
        </w:tc>
        <w:tc>
          <w:tcPr>
            <w:tcW w:w="9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jc w:val="center"/>
              <w:rPr>
                <w:rFonts w:ascii="Cambria" w:hAnsi="Cambria" w:cs="Calibri"/>
                <w:color w:val="000000"/>
              </w:rPr>
            </w:pPr>
            <w:r w:rsidRPr="00EF68C7">
              <w:rPr>
                <w:rFonts w:ascii="Cambria" w:hAnsi="Cambria" w:cs="Calibri"/>
                <w:color w:val="000000"/>
              </w:rPr>
              <w:t>2</w:t>
            </w:r>
          </w:p>
        </w:tc>
        <w:tc>
          <w:tcPr>
            <w:tcW w:w="2875" w:type="dxa"/>
            <w:tcBorders>
              <w:top w:val="nil"/>
              <w:left w:val="nil"/>
              <w:bottom w:val="single" w:sz="4" w:space="0" w:color="auto"/>
              <w:right w:val="single" w:sz="4" w:space="0" w:color="auto"/>
            </w:tcBorders>
            <w:shd w:val="clear" w:color="000000" w:fill="FFFFFF"/>
            <w:vAlign w:val="center"/>
          </w:tcPr>
          <w:p w:rsidR="00137A59" w:rsidRPr="0079635A" w:rsidRDefault="00137A59" w:rsidP="0079635A">
            <w:pPr>
              <w:spacing w:line="276" w:lineRule="auto"/>
              <w:rPr>
                <w:rFonts w:asciiTheme="majorBidi" w:hAnsiTheme="majorBidi" w:cstheme="majorBidi"/>
                <w:color w:val="000000"/>
              </w:rPr>
            </w:pPr>
            <w:proofErr w:type="spellStart"/>
            <w:r w:rsidRPr="0079635A">
              <w:rPr>
                <w:rFonts w:asciiTheme="majorBidi" w:hAnsiTheme="majorBidi" w:cstheme="majorBidi"/>
                <w:color w:val="000000"/>
              </w:rPr>
              <w:t>Mataka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kuliah</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ini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bertujuan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untuk</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membekali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mahasiswa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memiliki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wawasan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dasar</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tentang</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relasi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bahasa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mampu</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mengidentifikasi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secara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cermat</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ragam</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tradisi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Arab, </w:t>
            </w:r>
            <w:proofErr w:type="spellStart"/>
            <w:r w:rsidRPr="0079635A">
              <w:rPr>
                <w:rFonts w:asciiTheme="majorBidi" w:hAnsiTheme="majorBidi" w:cstheme="majorBidi"/>
                <w:color w:val="000000"/>
              </w:rPr>
              <w:t>pola-pola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lastRenderedPageBreak/>
              <w:t>interaksi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sosial</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dari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masyarakat</w:t>
            </w:r>
            <w:proofErr w:type="spellEnd"/>
            <w:r w:rsidRPr="0079635A">
              <w:rPr>
                <w:rFonts w:asciiTheme="majorBidi" w:hAnsiTheme="majorBidi" w:cstheme="majorBidi"/>
                <w:color w:val="000000"/>
              </w:rPr>
              <w:t xml:space="preserve"> Arab, </w:t>
            </w:r>
            <w:proofErr w:type="spellStart"/>
            <w:r w:rsidRPr="0079635A">
              <w:rPr>
                <w:rFonts w:asciiTheme="majorBidi" w:hAnsiTheme="majorBidi" w:cstheme="majorBidi"/>
                <w:color w:val="000000"/>
              </w:rPr>
              <w:t>serta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kesepahaman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Arab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Indonesia. </w:t>
            </w:r>
            <w:proofErr w:type="spellStart"/>
            <w:r w:rsidRPr="0079635A">
              <w:rPr>
                <w:rFonts w:asciiTheme="majorBidi" w:hAnsiTheme="majorBidi" w:cstheme="majorBidi"/>
                <w:color w:val="000000"/>
              </w:rPr>
              <w:t>Pokok</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bahasannya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meliputi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keterkaitan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bahasa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sistem</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nilai</w:t>
            </w:r>
            <w:proofErr w:type="spellEnd"/>
            <w:r w:rsidRPr="0079635A">
              <w:rPr>
                <w:rFonts w:asciiTheme="majorBidi" w:hAnsiTheme="majorBidi" w:cstheme="majorBidi"/>
                <w:color w:val="000000"/>
              </w:rPr>
              <w:t xml:space="preserve"> yang </w:t>
            </w:r>
            <w:proofErr w:type="spellStart"/>
            <w:r w:rsidRPr="0079635A">
              <w:rPr>
                <w:rFonts w:asciiTheme="majorBidi" w:hAnsiTheme="majorBidi" w:cstheme="majorBidi"/>
                <w:color w:val="000000"/>
              </w:rPr>
              <w:t>distingtif</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dalam</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Arab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Indonesia, </w:t>
            </w:r>
            <w:proofErr w:type="spellStart"/>
            <w:r w:rsidRPr="0079635A">
              <w:rPr>
                <w:rFonts w:asciiTheme="majorBidi" w:hAnsiTheme="majorBidi" w:cstheme="majorBidi"/>
                <w:color w:val="000000"/>
              </w:rPr>
              <w:t>adat-istiadat</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serta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budaya</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tutur</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tulis</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dari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masyarakat</w:t>
            </w:r>
            <w:proofErr w:type="spellEnd"/>
            <w:r w:rsidRPr="0079635A">
              <w:rPr>
                <w:rFonts w:asciiTheme="majorBidi" w:hAnsiTheme="majorBidi" w:cstheme="majorBidi"/>
                <w:color w:val="000000"/>
              </w:rPr>
              <w:t xml:space="preserve"> Arab.  </w:t>
            </w:r>
            <w:proofErr w:type="spellStart"/>
            <w:r w:rsidRPr="0079635A">
              <w:rPr>
                <w:rFonts w:asciiTheme="majorBidi" w:hAnsiTheme="majorBidi" w:cstheme="majorBidi"/>
                <w:color w:val="000000"/>
              </w:rPr>
              <w:t>Kegiatan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presentasi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dan</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diskusi</w:t>
            </w:r>
            <w:proofErr w:type="spellEnd"/>
            <w:r w:rsidRPr="0079635A">
              <w:rPr>
                <w:rFonts w:asciiTheme="majorBidi" w:hAnsiTheme="majorBidi" w:cstheme="majorBidi"/>
                <w:color w:val="000000"/>
              </w:rPr>
              <w:t xml:space="preserve"> </w:t>
            </w:r>
            <w:proofErr w:type="spellStart"/>
            <w:r w:rsidRPr="0079635A">
              <w:rPr>
                <w:rFonts w:asciiTheme="majorBidi" w:hAnsiTheme="majorBidi" w:cstheme="majorBidi"/>
                <w:color w:val="000000"/>
              </w:rPr>
              <w:t>kelompok</w:t>
            </w:r>
            <w:proofErr w:type="spellEnd"/>
            <w:r w:rsidRPr="0079635A">
              <w:rPr>
                <w:rFonts w:asciiTheme="majorBidi" w:hAnsiTheme="majorBidi" w:cstheme="majorBidi"/>
                <w:color w:val="000000"/>
              </w:rPr>
              <w:t>.</w:t>
            </w:r>
          </w:p>
        </w:tc>
        <w:tc>
          <w:tcPr>
            <w:tcW w:w="760" w:type="dxa"/>
            <w:tcBorders>
              <w:top w:val="nil"/>
              <w:left w:val="nil"/>
              <w:bottom w:val="single" w:sz="4" w:space="0" w:color="auto"/>
              <w:right w:val="single" w:sz="4" w:space="0" w:color="auto"/>
            </w:tcBorders>
            <w:shd w:val="clear" w:color="000000" w:fill="FFFFFF"/>
          </w:tcPr>
          <w:p w:rsidR="00137A59" w:rsidRPr="0079635A" w:rsidRDefault="00137A59" w:rsidP="00137A59">
            <w:pPr>
              <w:spacing w:line="276" w:lineRule="auto"/>
              <w:jc w:val="center"/>
              <w:rPr>
                <w:rFonts w:asciiTheme="majorBidi" w:hAnsiTheme="majorBidi" w:cstheme="majorBidi"/>
                <w:color w:val="000000"/>
              </w:rPr>
            </w:pPr>
            <w:r>
              <w:rPr>
                <w:rFonts w:asciiTheme="majorBidi" w:hAnsiTheme="majorBidi" w:cstheme="majorBidi"/>
                <w:color w:val="000000"/>
              </w:rPr>
              <w:lastRenderedPageBreak/>
              <w:t>V</w:t>
            </w:r>
          </w:p>
        </w:tc>
      </w:tr>
      <w:tr w:rsidR="00137A59" w:rsidRPr="0079635A" w:rsidTr="00137A59">
        <w:trPr>
          <w:trHeight w:val="249"/>
        </w:trPr>
        <w:tc>
          <w:tcPr>
            <w:tcW w:w="857" w:type="dxa"/>
            <w:tcBorders>
              <w:top w:val="nil"/>
              <w:left w:val="single" w:sz="4" w:space="0" w:color="auto"/>
              <w:bottom w:val="single" w:sz="4" w:space="0" w:color="auto"/>
              <w:right w:val="single" w:sz="4" w:space="0" w:color="auto"/>
            </w:tcBorders>
            <w:shd w:val="clear" w:color="auto" w:fill="auto"/>
            <w:noWrap/>
          </w:tcPr>
          <w:p w:rsidR="00137A59" w:rsidRPr="00EF68C7" w:rsidRDefault="00137A59" w:rsidP="00137A59">
            <w:pPr>
              <w:jc w:val="center"/>
              <w:rPr>
                <w:rFonts w:ascii="Cambria" w:hAnsi="Cambria" w:cs="Calibri"/>
                <w:color w:val="000000"/>
                <w:lang w:val="en-US"/>
              </w:rPr>
            </w:pPr>
            <w:r w:rsidRPr="00EF68C7">
              <w:rPr>
                <w:rFonts w:ascii="Cambria" w:hAnsi="Cambria" w:cs="Calibri"/>
                <w:color w:val="000000"/>
                <w:lang w:val="en-US"/>
              </w:rPr>
              <w:t>5</w:t>
            </w:r>
          </w:p>
        </w:tc>
        <w:tc>
          <w:tcPr>
            <w:tcW w:w="1680"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20010411C27</w:t>
            </w:r>
          </w:p>
        </w:tc>
        <w:tc>
          <w:tcPr>
            <w:tcW w:w="20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proofErr w:type="spellStart"/>
            <w:r w:rsidRPr="00EF68C7">
              <w:rPr>
                <w:rFonts w:ascii="Cambria" w:hAnsi="Cambria" w:cs="Calibri"/>
                <w:color w:val="000000"/>
              </w:rPr>
              <w:t>Iktisab</w:t>
            </w:r>
            <w:proofErr w:type="spellEnd"/>
            <w:r w:rsidRPr="00EF68C7">
              <w:rPr>
                <w:rFonts w:ascii="Cambria" w:hAnsi="Cambria" w:cs="Calibri"/>
                <w:color w:val="000000"/>
              </w:rPr>
              <w:t xml:space="preserve"> al-</w:t>
            </w:r>
            <w:proofErr w:type="spellStart"/>
            <w:r w:rsidRPr="00EF68C7">
              <w:rPr>
                <w:rFonts w:ascii="Cambria" w:hAnsi="Cambria" w:cs="Calibri"/>
                <w:color w:val="000000"/>
              </w:rPr>
              <w:t>Lughah</w:t>
            </w:r>
            <w:proofErr w:type="spellEnd"/>
          </w:p>
        </w:tc>
        <w:tc>
          <w:tcPr>
            <w:tcW w:w="985" w:type="dxa"/>
            <w:tcBorders>
              <w:top w:val="nil"/>
              <w:left w:val="nil"/>
              <w:bottom w:val="single" w:sz="4" w:space="0" w:color="auto"/>
              <w:right w:val="single" w:sz="4" w:space="0" w:color="auto"/>
            </w:tcBorders>
            <w:shd w:val="clear" w:color="000000" w:fill="FFFFFF"/>
          </w:tcPr>
          <w:p w:rsidR="00137A59" w:rsidRPr="00EF68C7" w:rsidRDefault="00137A59" w:rsidP="00137A59">
            <w:pPr>
              <w:spacing w:line="276" w:lineRule="auto"/>
              <w:rPr>
                <w:rFonts w:ascii="Cambria" w:hAnsi="Cambria" w:cs="Calibri"/>
                <w:color w:val="000000"/>
              </w:rPr>
            </w:pPr>
            <w:r w:rsidRPr="00EF68C7">
              <w:rPr>
                <w:rFonts w:ascii="Cambria" w:hAnsi="Cambria" w:cs="Calibri"/>
                <w:color w:val="000000"/>
              </w:rPr>
              <w:t>3</w:t>
            </w:r>
          </w:p>
        </w:tc>
        <w:tc>
          <w:tcPr>
            <w:tcW w:w="2875" w:type="dxa"/>
            <w:tcBorders>
              <w:top w:val="nil"/>
              <w:left w:val="nil"/>
              <w:bottom w:val="single" w:sz="4" w:space="0" w:color="auto"/>
              <w:right w:val="single" w:sz="4" w:space="0" w:color="auto"/>
            </w:tcBorders>
            <w:shd w:val="clear" w:color="000000" w:fill="FFFFFF"/>
            <w:vAlign w:val="center"/>
          </w:tcPr>
          <w:p w:rsidR="00137A59" w:rsidRPr="0079635A" w:rsidRDefault="00137A59" w:rsidP="002F5210">
            <w:pPr>
              <w:spacing w:line="276" w:lineRule="auto"/>
              <w:rPr>
                <w:rFonts w:asciiTheme="majorBidi" w:hAnsiTheme="majorBidi" w:cstheme="majorBidi"/>
                <w:color w:val="000000"/>
              </w:rPr>
            </w:pPr>
            <w:r w:rsidRPr="0079635A">
              <w:rPr>
                <w:rFonts w:asciiTheme="majorBidi" w:hAnsiTheme="majorBidi" w:cstheme="majorBidi"/>
                <w:lang w:val="id-ID"/>
              </w:rPr>
              <w:t>Mata kuliah ini merupakan matakuliah yang diberikan untuk mewujudkan kompetensi utama sebagai pendidik bahasa arab dan kompetensi tambahan  peneliti pemula di bidang bahasa arab dan pembelajaran bahasa arab. matakuliah ini bertujuan untuk membekali mahasiswa</w:t>
            </w:r>
            <w:r w:rsidRPr="0079635A">
              <w:rPr>
                <w:rFonts w:asciiTheme="majorBidi" w:hAnsiTheme="majorBidi" w:cstheme="majorBidi"/>
              </w:rPr>
              <w:t xml:space="preserve"> </w:t>
            </w:r>
            <w:proofErr w:type="spellStart"/>
            <w:r w:rsidRPr="0079635A">
              <w:rPr>
                <w:rFonts w:asciiTheme="majorBidi" w:hAnsiTheme="majorBidi" w:cstheme="majorBidi"/>
              </w:rPr>
              <w:t>konsep</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teoritis</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tentang</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pemerolehan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bahasa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kedua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bagaimana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implementasinya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dalam</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dunia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penelitian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dan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pembelajaran</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bahasa</w:t>
            </w:r>
            <w:proofErr w:type="spellEnd"/>
            <w:r w:rsidRPr="0079635A">
              <w:rPr>
                <w:rFonts w:asciiTheme="majorBidi" w:hAnsiTheme="majorBidi" w:cstheme="majorBidi"/>
              </w:rPr>
              <w:t xml:space="preserve"> </w:t>
            </w:r>
            <w:proofErr w:type="spellStart"/>
            <w:r w:rsidRPr="0079635A">
              <w:rPr>
                <w:rFonts w:asciiTheme="majorBidi" w:hAnsiTheme="majorBidi" w:cstheme="majorBidi"/>
              </w:rPr>
              <w:t>arab</w:t>
            </w:r>
            <w:proofErr w:type="spellEnd"/>
          </w:p>
        </w:tc>
        <w:tc>
          <w:tcPr>
            <w:tcW w:w="760" w:type="dxa"/>
            <w:tcBorders>
              <w:top w:val="nil"/>
              <w:left w:val="nil"/>
              <w:bottom w:val="single" w:sz="4" w:space="0" w:color="auto"/>
              <w:right w:val="single" w:sz="4" w:space="0" w:color="auto"/>
            </w:tcBorders>
            <w:shd w:val="clear" w:color="000000" w:fill="FFFFFF"/>
          </w:tcPr>
          <w:p w:rsidR="00137A59" w:rsidRPr="00137A59" w:rsidRDefault="00137A59" w:rsidP="00137A59">
            <w:pPr>
              <w:spacing w:line="276" w:lineRule="auto"/>
              <w:jc w:val="center"/>
              <w:rPr>
                <w:rFonts w:asciiTheme="majorBidi" w:hAnsiTheme="majorBidi" w:cstheme="majorBidi"/>
                <w:lang w:val="en-US"/>
              </w:rPr>
            </w:pPr>
            <w:r>
              <w:rPr>
                <w:rFonts w:asciiTheme="majorBidi" w:hAnsiTheme="majorBidi" w:cstheme="majorBidi"/>
                <w:lang w:val="en-US"/>
              </w:rPr>
              <w:t>V</w:t>
            </w:r>
          </w:p>
        </w:tc>
      </w:tr>
      <w:tr w:rsidR="00137A59" w:rsidRPr="00EF68C7" w:rsidTr="00137A59">
        <w:trPr>
          <w:trHeight w:val="249"/>
        </w:trPr>
        <w:tc>
          <w:tcPr>
            <w:tcW w:w="46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7A59" w:rsidRPr="00EF68C7" w:rsidRDefault="00137A59" w:rsidP="00027D0E">
            <w:pPr>
              <w:jc w:val="center"/>
              <w:rPr>
                <w:rFonts w:ascii="Cambria" w:hAnsi="Cambria" w:cs="Calibri"/>
                <w:b/>
                <w:bCs/>
                <w:color w:val="000000"/>
                <w:lang w:val="en-US"/>
              </w:rPr>
            </w:pPr>
            <w:r w:rsidRPr="00EF68C7">
              <w:rPr>
                <w:rFonts w:ascii="Cambria" w:hAnsi="Cambria" w:cs="Calibri"/>
                <w:b/>
                <w:bCs/>
                <w:color w:val="000000"/>
                <w:lang w:val="en-US"/>
              </w:rPr>
              <w:t>JUMLAH SKS</w:t>
            </w:r>
          </w:p>
        </w:tc>
        <w:tc>
          <w:tcPr>
            <w:tcW w:w="985" w:type="dxa"/>
            <w:tcBorders>
              <w:top w:val="nil"/>
              <w:left w:val="nil"/>
              <w:bottom w:val="single" w:sz="4" w:space="0" w:color="auto"/>
              <w:right w:val="single" w:sz="4" w:space="0" w:color="auto"/>
            </w:tcBorders>
            <w:shd w:val="clear" w:color="auto" w:fill="auto"/>
            <w:vAlign w:val="center"/>
            <w:hideMark/>
          </w:tcPr>
          <w:p w:rsidR="00137A59" w:rsidRPr="00EF68C7" w:rsidRDefault="00137A59" w:rsidP="002F5210">
            <w:pPr>
              <w:jc w:val="center"/>
              <w:rPr>
                <w:rFonts w:ascii="Cambria" w:hAnsi="Cambria" w:cs="Calibri"/>
                <w:b/>
                <w:bCs/>
                <w:color w:val="000000"/>
                <w:lang w:val="en-US"/>
              </w:rPr>
            </w:pPr>
            <w:r w:rsidRPr="00EF68C7">
              <w:rPr>
                <w:rFonts w:ascii="Cambria" w:hAnsi="Cambria" w:cs="Calibri"/>
                <w:b/>
                <w:bCs/>
                <w:color w:val="000000"/>
                <w:lang w:val="en-US"/>
              </w:rPr>
              <w:t>11</w:t>
            </w:r>
          </w:p>
        </w:tc>
        <w:tc>
          <w:tcPr>
            <w:tcW w:w="2875" w:type="dxa"/>
            <w:tcBorders>
              <w:top w:val="nil"/>
              <w:left w:val="nil"/>
              <w:bottom w:val="single" w:sz="4" w:space="0" w:color="auto"/>
              <w:right w:val="single" w:sz="4" w:space="0" w:color="auto"/>
            </w:tcBorders>
            <w:shd w:val="clear" w:color="auto" w:fill="auto"/>
            <w:vAlign w:val="center"/>
          </w:tcPr>
          <w:p w:rsidR="00137A59" w:rsidRPr="00EF68C7" w:rsidRDefault="00137A59" w:rsidP="00027D0E">
            <w:pPr>
              <w:jc w:val="center"/>
              <w:rPr>
                <w:rFonts w:ascii="Cambria" w:hAnsi="Cambria" w:cs="Calibri"/>
                <w:b/>
                <w:bCs/>
                <w:color w:val="000000"/>
                <w:lang w:val="en-US"/>
              </w:rPr>
            </w:pPr>
          </w:p>
        </w:tc>
        <w:tc>
          <w:tcPr>
            <w:tcW w:w="760" w:type="dxa"/>
            <w:tcBorders>
              <w:top w:val="nil"/>
              <w:left w:val="nil"/>
              <w:bottom w:val="single" w:sz="4" w:space="0" w:color="auto"/>
              <w:right w:val="single" w:sz="4" w:space="0" w:color="auto"/>
            </w:tcBorders>
          </w:tcPr>
          <w:p w:rsidR="00137A59" w:rsidRPr="00EF68C7" w:rsidRDefault="00137A59" w:rsidP="00027D0E">
            <w:pPr>
              <w:jc w:val="center"/>
              <w:rPr>
                <w:rFonts w:ascii="Cambria" w:hAnsi="Cambria" w:cs="Calibri"/>
                <w:b/>
                <w:bCs/>
                <w:color w:val="000000"/>
                <w:lang w:val="en-US"/>
              </w:rPr>
            </w:pPr>
          </w:p>
        </w:tc>
      </w:tr>
    </w:tbl>
    <w:p w:rsidR="0049724C" w:rsidRPr="00EF68C7" w:rsidRDefault="0049724C" w:rsidP="00EF68C7">
      <w:pPr>
        <w:rPr>
          <w:rFonts w:ascii="Cambria" w:hAnsi="Cambria" w:cs="Calibri"/>
          <w:b/>
        </w:rPr>
      </w:pPr>
    </w:p>
    <w:tbl>
      <w:tblPr>
        <w:tblpPr w:leftFromText="180" w:rightFromText="180" w:vertAnchor="text" w:tblpY="1"/>
        <w:tblOverlap w:val="never"/>
        <w:tblW w:w="9242" w:type="dxa"/>
        <w:tblLook w:val="04A0" w:firstRow="1" w:lastRow="0" w:firstColumn="1" w:lastColumn="0" w:noHBand="0" w:noVBand="1"/>
      </w:tblPr>
      <w:tblGrid>
        <w:gridCol w:w="568"/>
        <w:gridCol w:w="1811"/>
        <w:gridCol w:w="4675"/>
        <w:gridCol w:w="1290"/>
        <w:gridCol w:w="12"/>
        <w:gridCol w:w="13"/>
        <w:gridCol w:w="83"/>
        <w:gridCol w:w="790"/>
      </w:tblGrid>
      <w:tr w:rsidR="00137A59" w:rsidRPr="00271EEB" w:rsidTr="00212A9B">
        <w:trPr>
          <w:trHeight w:val="300"/>
        </w:trPr>
        <w:tc>
          <w:tcPr>
            <w:tcW w:w="92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b/>
                <w:bCs/>
                <w:color w:val="000000"/>
              </w:rPr>
            </w:pPr>
            <w:r w:rsidRPr="00EF68C7">
              <w:rPr>
                <w:rFonts w:ascii="Cambria" w:hAnsi="Cambria" w:cs="Calibri"/>
                <w:b/>
                <w:bCs/>
                <w:color w:val="000000"/>
                <w:lang w:val="en-US"/>
              </w:rPr>
              <w:t xml:space="preserve">MK </w:t>
            </w:r>
            <w:r>
              <w:rPr>
                <w:rFonts w:ascii="Cambria" w:hAnsi="Cambria" w:cs="Calibri"/>
                <w:b/>
                <w:bCs/>
                <w:color w:val="000000"/>
                <w:lang w:val="en-US"/>
              </w:rPr>
              <w:t xml:space="preserve">PAKET </w:t>
            </w:r>
            <w:r w:rsidRPr="00EF68C7">
              <w:rPr>
                <w:rFonts w:ascii="Cambria" w:hAnsi="Cambria" w:cs="Calibri"/>
                <w:b/>
                <w:bCs/>
                <w:color w:val="000000"/>
                <w:lang w:val="en-US"/>
              </w:rPr>
              <w:t>PRODI YANG BISA DIAMBIL MAHASISWA PRODI LAIN</w:t>
            </w:r>
          </w:p>
        </w:tc>
      </w:tr>
      <w:tr w:rsidR="00137A59" w:rsidRPr="00271EEB" w:rsidTr="00A97365">
        <w:trPr>
          <w:trHeight w:val="300"/>
        </w:trPr>
        <w:tc>
          <w:tcPr>
            <w:tcW w:w="92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37A59" w:rsidRPr="00271EEB" w:rsidRDefault="00137A59" w:rsidP="00137A59">
            <w:pPr>
              <w:jc w:val="center"/>
              <w:rPr>
                <w:b/>
                <w:bCs/>
                <w:color w:val="000000"/>
              </w:rPr>
            </w:pPr>
            <w:r w:rsidRPr="00271EEB">
              <w:rPr>
                <w:b/>
                <w:bCs/>
                <w:color w:val="000000"/>
              </w:rPr>
              <w:t>ARABIYAH LI AL ATHFAL</w:t>
            </w:r>
          </w:p>
        </w:tc>
      </w:tr>
      <w:tr w:rsidR="00137A59" w:rsidRPr="00271EEB" w:rsidTr="00137A59">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A59" w:rsidRPr="00271EEB" w:rsidRDefault="00137A59" w:rsidP="00137A59">
            <w:pPr>
              <w:jc w:val="center"/>
              <w:rPr>
                <w:b/>
                <w:bCs/>
                <w:color w:val="000000"/>
              </w:rPr>
            </w:pPr>
            <w:r w:rsidRPr="00271EEB">
              <w:rPr>
                <w:b/>
                <w:bCs/>
                <w:color w:val="000000"/>
              </w:rPr>
              <w:t>No.</w:t>
            </w:r>
          </w:p>
        </w:tc>
        <w:tc>
          <w:tcPr>
            <w:tcW w:w="1811" w:type="dxa"/>
            <w:tcBorders>
              <w:top w:val="single" w:sz="4" w:space="0" w:color="auto"/>
              <w:left w:val="nil"/>
              <w:bottom w:val="single" w:sz="4" w:space="0" w:color="auto"/>
              <w:right w:val="single" w:sz="4" w:space="0" w:color="auto"/>
            </w:tcBorders>
            <w:shd w:val="clear" w:color="auto" w:fill="auto"/>
            <w:noWrap/>
            <w:vAlign w:val="bottom"/>
          </w:tcPr>
          <w:p w:rsidR="00137A59" w:rsidRPr="00271EEB" w:rsidRDefault="00137A59" w:rsidP="00137A59">
            <w:pPr>
              <w:rPr>
                <w:b/>
                <w:bCs/>
                <w:color w:val="000000"/>
              </w:rPr>
            </w:pPr>
            <w:proofErr w:type="spellStart"/>
            <w:r w:rsidRPr="00271EEB">
              <w:rPr>
                <w:b/>
                <w:bCs/>
                <w:color w:val="000000"/>
              </w:rPr>
              <w:t>Kode</w:t>
            </w:r>
            <w:proofErr w:type="spellEnd"/>
          </w:p>
        </w:tc>
        <w:tc>
          <w:tcPr>
            <w:tcW w:w="4675" w:type="dxa"/>
            <w:tcBorders>
              <w:top w:val="single" w:sz="4" w:space="0" w:color="auto"/>
              <w:left w:val="nil"/>
              <w:bottom w:val="single" w:sz="4" w:space="0" w:color="auto"/>
              <w:right w:val="single" w:sz="4" w:space="0" w:color="auto"/>
            </w:tcBorders>
            <w:shd w:val="clear" w:color="auto" w:fill="auto"/>
            <w:noWrap/>
            <w:vAlign w:val="bottom"/>
          </w:tcPr>
          <w:p w:rsidR="00137A59" w:rsidRPr="00271EEB" w:rsidRDefault="00137A59" w:rsidP="00137A59">
            <w:pPr>
              <w:rPr>
                <w:b/>
                <w:bCs/>
                <w:color w:val="000000"/>
              </w:rPr>
            </w:pPr>
            <w:r w:rsidRPr="00271EEB">
              <w:rPr>
                <w:b/>
                <w:bCs/>
                <w:color w:val="000000"/>
              </w:rPr>
              <w:t xml:space="preserve">Mata </w:t>
            </w:r>
            <w:proofErr w:type="spellStart"/>
            <w:r w:rsidRPr="00271EEB">
              <w:rPr>
                <w:b/>
                <w:bCs/>
                <w:color w:val="000000"/>
              </w:rPr>
              <w:t>Kuliah</w:t>
            </w:r>
            <w:proofErr w:type="spellEnd"/>
          </w:p>
        </w:tc>
        <w:tc>
          <w:tcPr>
            <w:tcW w:w="1398" w:type="dxa"/>
            <w:gridSpan w:val="4"/>
            <w:tcBorders>
              <w:top w:val="single" w:sz="4" w:space="0" w:color="auto"/>
              <w:left w:val="nil"/>
              <w:bottom w:val="single" w:sz="4" w:space="0" w:color="auto"/>
              <w:right w:val="single" w:sz="4" w:space="0" w:color="auto"/>
            </w:tcBorders>
            <w:shd w:val="clear" w:color="auto" w:fill="auto"/>
            <w:noWrap/>
            <w:vAlign w:val="bottom"/>
          </w:tcPr>
          <w:p w:rsidR="00137A59" w:rsidRPr="00271EEB" w:rsidRDefault="00137A59" w:rsidP="00137A59">
            <w:pPr>
              <w:jc w:val="center"/>
              <w:rPr>
                <w:b/>
                <w:bCs/>
                <w:color w:val="000000"/>
              </w:rPr>
            </w:pPr>
            <w:r w:rsidRPr="00271EEB">
              <w:rPr>
                <w:b/>
                <w:bCs/>
                <w:color w:val="000000"/>
              </w:rPr>
              <w:t>SKS</w:t>
            </w:r>
          </w:p>
        </w:tc>
        <w:tc>
          <w:tcPr>
            <w:tcW w:w="790" w:type="dxa"/>
            <w:tcBorders>
              <w:top w:val="single" w:sz="4" w:space="0" w:color="auto"/>
              <w:left w:val="nil"/>
              <w:bottom w:val="single" w:sz="4" w:space="0" w:color="auto"/>
              <w:right w:val="single" w:sz="4" w:space="0" w:color="auto"/>
            </w:tcBorders>
            <w:shd w:val="clear" w:color="auto" w:fill="auto"/>
            <w:vAlign w:val="bottom"/>
          </w:tcPr>
          <w:p w:rsidR="00137A59" w:rsidRPr="00271EEB" w:rsidRDefault="00137A59" w:rsidP="00137A59">
            <w:pPr>
              <w:jc w:val="center"/>
              <w:rPr>
                <w:b/>
                <w:bCs/>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20010412D01</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Metodologi</w:t>
            </w:r>
            <w:proofErr w:type="spellEnd"/>
            <w:r w:rsidRPr="00271EEB">
              <w:rPr>
                <w:color w:val="000000"/>
              </w:rPr>
              <w:t xml:space="preserve"> </w:t>
            </w:r>
            <w:proofErr w:type="spellStart"/>
            <w:r w:rsidRPr="00271EEB">
              <w:rPr>
                <w:color w:val="000000"/>
              </w:rPr>
              <w:t>Pembelajaran</w:t>
            </w:r>
            <w:proofErr w:type="spellEnd"/>
            <w:r w:rsidRPr="00271EEB">
              <w:rPr>
                <w:color w:val="000000"/>
              </w:rPr>
              <w:t xml:space="preserve"> ALA </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20010412D02</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Pengembangan</w:t>
            </w:r>
            <w:proofErr w:type="spellEnd"/>
            <w:r w:rsidRPr="00271EEB">
              <w:rPr>
                <w:color w:val="000000"/>
              </w:rPr>
              <w:t xml:space="preserve"> </w:t>
            </w:r>
            <w:proofErr w:type="spellStart"/>
            <w:r w:rsidRPr="00271EEB">
              <w:rPr>
                <w:color w:val="000000"/>
              </w:rPr>
              <w:t>Kurikulum</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Silabus</w:t>
            </w:r>
            <w:proofErr w:type="spellEnd"/>
            <w:r w:rsidRPr="00271EEB">
              <w:rPr>
                <w:color w:val="000000"/>
              </w:rPr>
              <w:t xml:space="preserve">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20010412D03</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Literasi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ICT </w:t>
            </w:r>
            <w:proofErr w:type="spellStart"/>
            <w:r w:rsidRPr="00271EEB">
              <w:rPr>
                <w:color w:val="000000"/>
              </w:rPr>
              <w:t>dalam</w:t>
            </w:r>
            <w:proofErr w:type="spellEnd"/>
            <w:r w:rsidRPr="00271EEB">
              <w:rPr>
                <w:color w:val="000000"/>
              </w:rPr>
              <w:t xml:space="preserve"> </w:t>
            </w:r>
            <w:proofErr w:type="spellStart"/>
            <w:r w:rsidRPr="00271EEB">
              <w:rPr>
                <w:color w:val="000000"/>
              </w:rPr>
              <w:t>Pembelajaran</w:t>
            </w:r>
            <w:proofErr w:type="spellEnd"/>
            <w:r w:rsidRPr="00271EEB">
              <w:rPr>
                <w:color w:val="000000"/>
              </w:rPr>
              <w:t xml:space="preserve">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20010412D04</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Pengembangan</w:t>
            </w:r>
            <w:proofErr w:type="spellEnd"/>
            <w:r w:rsidRPr="00271EEB">
              <w:rPr>
                <w:color w:val="000000"/>
              </w:rPr>
              <w:t xml:space="preserve"> </w:t>
            </w:r>
            <w:proofErr w:type="spellStart"/>
            <w:r w:rsidRPr="00271EEB">
              <w:rPr>
                <w:color w:val="000000"/>
              </w:rPr>
              <w:t>Bahan</w:t>
            </w:r>
            <w:proofErr w:type="spellEnd"/>
            <w:r w:rsidRPr="00271EEB">
              <w:rPr>
                <w:color w:val="000000"/>
              </w:rPr>
              <w:t xml:space="preserve"> Ajar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20010412D05</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Evaluasi</w:t>
            </w:r>
            <w:proofErr w:type="spellEnd"/>
            <w:r w:rsidRPr="00271EEB">
              <w:rPr>
                <w:color w:val="000000"/>
              </w:rPr>
              <w:t xml:space="preserve">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20010412D06</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Permainan</w:t>
            </w:r>
            <w:proofErr w:type="spellEnd"/>
            <w:r w:rsidRPr="00271EEB">
              <w:rPr>
                <w:color w:val="000000"/>
              </w:rPr>
              <w:t xml:space="preserve"> </w:t>
            </w:r>
            <w:proofErr w:type="spellStart"/>
            <w:r w:rsidRPr="00271EEB">
              <w:rPr>
                <w:color w:val="000000"/>
              </w:rPr>
              <w:t>Lagu</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Cerita</w:t>
            </w:r>
            <w:proofErr w:type="spellEnd"/>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20010412D07</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Aplikasi</w:t>
            </w:r>
            <w:proofErr w:type="spellEnd"/>
            <w:r w:rsidRPr="00271EEB">
              <w:rPr>
                <w:color w:val="000000"/>
              </w:rPr>
              <w:t xml:space="preserve"> </w:t>
            </w:r>
            <w:proofErr w:type="spellStart"/>
            <w:r w:rsidRPr="00271EEB">
              <w:rPr>
                <w:color w:val="000000"/>
              </w:rPr>
              <w:t>Animasi</w:t>
            </w:r>
            <w:proofErr w:type="spellEnd"/>
            <w:r w:rsidRPr="00271EEB">
              <w:rPr>
                <w:color w:val="000000"/>
              </w:rPr>
              <w:t xml:space="preserve">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20010412D08</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Praktik</w:t>
            </w:r>
            <w:proofErr w:type="spellEnd"/>
            <w:r w:rsidRPr="00271EEB">
              <w:rPr>
                <w:color w:val="000000"/>
              </w:rPr>
              <w:t xml:space="preserve"> </w:t>
            </w:r>
            <w:proofErr w:type="spellStart"/>
            <w:r w:rsidRPr="00271EEB">
              <w:rPr>
                <w:color w:val="000000"/>
              </w:rPr>
              <w:t>Mengajar</w:t>
            </w:r>
            <w:proofErr w:type="spellEnd"/>
            <w:r w:rsidRPr="00271EEB">
              <w:rPr>
                <w:color w:val="000000"/>
              </w:rPr>
              <w:t xml:space="preserve"> ALA</w:t>
            </w:r>
          </w:p>
        </w:tc>
        <w:tc>
          <w:tcPr>
            <w:tcW w:w="1398" w:type="dxa"/>
            <w:gridSpan w:val="4"/>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790" w:type="dxa"/>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7054" w:type="dxa"/>
            <w:gridSpan w:val="3"/>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Pr>
                <w:color w:val="000000"/>
              </w:rPr>
              <w:lastRenderedPageBreak/>
              <w:t>JUMLAH SKS</w:t>
            </w:r>
          </w:p>
        </w:tc>
        <w:tc>
          <w:tcPr>
            <w:tcW w:w="1315" w:type="dxa"/>
            <w:gridSpan w:val="3"/>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73" w:type="dxa"/>
            <w:gridSpan w:val="2"/>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p>
        </w:tc>
      </w:tr>
      <w:tr w:rsidR="00137A59" w:rsidRPr="00271EEB" w:rsidTr="000175D3">
        <w:trPr>
          <w:trHeight w:val="300"/>
        </w:trPr>
        <w:tc>
          <w:tcPr>
            <w:tcW w:w="9242" w:type="dxa"/>
            <w:gridSpan w:val="8"/>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b/>
                <w:bCs/>
                <w:color w:val="000000"/>
              </w:rPr>
            </w:pPr>
            <w:r>
              <w:rPr>
                <w:b/>
                <w:bCs/>
                <w:color w:val="000000"/>
              </w:rPr>
              <w:t xml:space="preserve">PRODUKSI </w:t>
            </w:r>
            <w:r w:rsidRPr="00271EEB">
              <w:rPr>
                <w:b/>
                <w:bCs/>
                <w:color w:val="000000"/>
              </w:rPr>
              <w:t>MEDIA</w:t>
            </w:r>
            <w:r>
              <w:rPr>
                <w:b/>
                <w:bCs/>
                <w:color w:val="000000"/>
              </w:rPr>
              <w:t xml:space="preserve"> INTERAKTIF</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20010412D09</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Dasar</w:t>
            </w:r>
            <w:proofErr w:type="spellEnd"/>
            <w:r w:rsidRPr="00271EEB">
              <w:rPr>
                <w:color w:val="000000"/>
              </w:rPr>
              <w:t xml:space="preserve"> </w:t>
            </w:r>
            <w:proofErr w:type="spellStart"/>
            <w:r w:rsidRPr="00271EEB">
              <w:rPr>
                <w:color w:val="000000"/>
              </w:rPr>
              <w:t>Penulisan</w:t>
            </w:r>
            <w:proofErr w:type="spellEnd"/>
            <w:r w:rsidRPr="00271EEB">
              <w:rPr>
                <w:color w:val="000000"/>
              </w:rPr>
              <w:t xml:space="preserve"> Multimedia</w:t>
            </w:r>
          </w:p>
        </w:tc>
        <w:tc>
          <w:tcPr>
            <w:tcW w:w="1315" w:type="dxa"/>
            <w:gridSpan w:val="3"/>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73" w:type="dxa"/>
            <w:gridSpan w:val="2"/>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 xml:space="preserve">20010412D10 </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Pengantar</w:t>
            </w:r>
            <w:proofErr w:type="spellEnd"/>
            <w:r w:rsidRPr="00271EEB">
              <w:rPr>
                <w:color w:val="000000"/>
              </w:rPr>
              <w:t xml:space="preserve"> </w:t>
            </w:r>
            <w:proofErr w:type="spellStart"/>
            <w:r w:rsidRPr="00271EEB">
              <w:rPr>
                <w:color w:val="000000"/>
              </w:rPr>
              <w:t>Ilmu</w:t>
            </w:r>
            <w:proofErr w:type="spellEnd"/>
            <w:r w:rsidRPr="00271EEB">
              <w:rPr>
                <w:color w:val="000000"/>
              </w:rPr>
              <w:t xml:space="preserve"> </w:t>
            </w:r>
            <w:proofErr w:type="spellStart"/>
            <w:r w:rsidRPr="00271EEB">
              <w:rPr>
                <w:color w:val="000000"/>
              </w:rPr>
              <w:t>Komunikasi</w:t>
            </w:r>
            <w:proofErr w:type="spellEnd"/>
            <w:r w:rsidRPr="00271EEB">
              <w:rPr>
                <w:color w:val="000000"/>
              </w:rPr>
              <w:t xml:space="preserve"> </w:t>
            </w:r>
          </w:p>
        </w:tc>
        <w:tc>
          <w:tcPr>
            <w:tcW w:w="1315" w:type="dxa"/>
            <w:gridSpan w:val="3"/>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73" w:type="dxa"/>
            <w:gridSpan w:val="2"/>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20010412D11</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Produksi</w:t>
            </w:r>
            <w:proofErr w:type="spellEnd"/>
            <w:r w:rsidRPr="00271EEB">
              <w:rPr>
                <w:color w:val="000000"/>
              </w:rPr>
              <w:t xml:space="preserve"> </w:t>
            </w:r>
            <w:proofErr w:type="spellStart"/>
            <w:r w:rsidRPr="00271EEB">
              <w:rPr>
                <w:color w:val="000000"/>
              </w:rPr>
              <w:t>Konten</w:t>
            </w:r>
            <w:proofErr w:type="spellEnd"/>
            <w:r w:rsidRPr="00271EEB">
              <w:rPr>
                <w:color w:val="000000"/>
              </w:rPr>
              <w:t xml:space="preserve"> Media</w:t>
            </w:r>
          </w:p>
        </w:tc>
        <w:tc>
          <w:tcPr>
            <w:tcW w:w="1315" w:type="dxa"/>
            <w:gridSpan w:val="3"/>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73" w:type="dxa"/>
            <w:gridSpan w:val="2"/>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20010412D12</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Desain</w:t>
            </w:r>
            <w:proofErr w:type="spellEnd"/>
            <w:r w:rsidRPr="00271EEB">
              <w:rPr>
                <w:color w:val="000000"/>
              </w:rPr>
              <w:t xml:space="preserve"> </w:t>
            </w:r>
            <w:proofErr w:type="spellStart"/>
            <w:r w:rsidRPr="00271EEB">
              <w:rPr>
                <w:color w:val="000000"/>
              </w:rPr>
              <w:t>Komunikasi</w:t>
            </w:r>
            <w:proofErr w:type="spellEnd"/>
            <w:r w:rsidRPr="00271EEB">
              <w:rPr>
                <w:color w:val="000000"/>
              </w:rPr>
              <w:t xml:space="preserve"> Visual</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20010412D13</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Fotografi</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20010412D14</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Dasar</w:t>
            </w:r>
            <w:proofErr w:type="spellEnd"/>
            <w:r w:rsidRPr="00271EEB">
              <w:rPr>
                <w:color w:val="000000"/>
              </w:rPr>
              <w:t xml:space="preserve"> </w:t>
            </w:r>
            <w:proofErr w:type="spellStart"/>
            <w:r w:rsidRPr="00271EEB">
              <w:rPr>
                <w:color w:val="000000"/>
              </w:rPr>
              <w:t>Desain</w:t>
            </w:r>
            <w:proofErr w:type="spellEnd"/>
            <w:r w:rsidRPr="00271EEB">
              <w:rPr>
                <w:color w:val="000000"/>
              </w:rPr>
              <w:t xml:space="preserve"> </w:t>
            </w:r>
            <w:proofErr w:type="spellStart"/>
            <w:r w:rsidRPr="00271EEB">
              <w:rPr>
                <w:color w:val="000000"/>
              </w:rPr>
              <w:t>Grafis</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20010412D15</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Retorika</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20010412D16</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Hukum</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Etika</w:t>
            </w:r>
            <w:proofErr w:type="spellEnd"/>
            <w:r w:rsidRPr="00271EEB">
              <w:rPr>
                <w:color w:val="000000"/>
              </w:rPr>
              <w:t xml:space="preserve"> Media Massa</w:t>
            </w:r>
          </w:p>
        </w:tc>
        <w:tc>
          <w:tcPr>
            <w:tcW w:w="1302" w:type="dxa"/>
            <w:gridSpan w:val="2"/>
            <w:tcBorders>
              <w:top w:val="single" w:sz="4" w:space="0" w:color="auto"/>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single" w:sz="4" w:space="0" w:color="auto"/>
              <w:left w:val="nil"/>
              <w:bottom w:val="single" w:sz="4" w:space="0" w:color="auto"/>
              <w:right w:val="single" w:sz="4" w:space="0" w:color="auto"/>
            </w:tcBorders>
            <w:shd w:val="clear" w:color="auto" w:fill="auto"/>
            <w:vAlign w:val="bottom"/>
          </w:tcPr>
          <w:p w:rsidR="00137A59" w:rsidRPr="00271EEB" w:rsidRDefault="00137A59" w:rsidP="00137A59">
            <w:pPr>
              <w:jc w:val="center"/>
              <w:rPr>
                <w:color w:val="000000"/>
              </w:rPr>
            </w:pPr>
            <w:r>
              <w:rPr>
                <w:b/>
                <w:bCs/>
                <w:color w:val="000000"/>
              </w:rPr>
              <w:t>VI</w:t>
            </w:r>
          </w:p>
        </w:tc>
      </w:tr>
      <w:tr w:rsidR="00137A59" w:rsidRPr="00271EEB" w:rsidTr="00137A59">
        <w:trPr>
          <w:trHeight w:val="300"/>
        </w:trPr>
        <w:tc>
          <w:tcPr>
            <w:tcW w:w="7054" w:type="dxa"/>
            <w:gridSpan w:val="3"/>
            <w:tcBorders>
              <w:top w:val="single" w:sz="4" w:space="0" w:color="auto"/>
              <w:left w:val="single" w:sz="4" w:space="0" w:color="auto"/>
              <w:bottom w:val="single" w:sz="4" w:space="0" w:color="auto"/>
              <w:right w:val="nil"/>
            </w:tcBorders>
            <w:shd w:val="clear" w:color="auto" w:fill="auto"/>
            <w:noWrap/>
            <w:vAlign w:val="bottom"/>
            <w:hideMark/>
          </w:tcPr>
          <w:p w:rsidR="00137A59" w:rsidRPr="00271EEB" w:rsidRDefault="00137A59" w:rsidP="00137A59">
            <w:pPr>
              <w:jc w:val="center"/>
              <w:rPr>
                <w:color w:val="000000"/>
              </w:rPr>
            </w:pPr>
            <w:r>
              <w:rPr>
                <w:color w:val="000000"/>
              </w:rPr>
              <w:t>JUMLAH SKS</w:t>
            </w:r>
            <w:r w:rsidRPr="00271EEB">
              <w:rPr>
                <w:color w:val="000000"/>
              </w:rPr>
              <w:t> </w:t>
            </w:r>
          </w:p>
        </w:tc>
        <w:tc>
          <w:tcPr>
            <w:tcW w:w="1302" w:type="dxa"/>
            <w:gridSpan w:val="2"/>
            <w:tcBorders>
              <w:top w:val="single" w:sz="4" w:space="0" w:color="auto"/>
              <w:left w:val="nil"/>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86" w:type="dxa"/>
            <w:gridSpan w:val="3"/>
            <w:tcBorders>
              <w:top w:val="single" w:sz="4" w:space="0" w:color="auto"/>
              <w:bottom w:val="single" w:sz="4" w:space="0" w:color="auto"/>
              <w:right w:val="nil"/>
            </w:tcBorders>
            <w:shd w:val="clear" w:color="auto" w:fill="auto"/>
            <w:vAlign w:val="bottom"/>
          </w:tcPr>
          <w:p w:rsidR="00137A59" w:rsidRPr="00271EEB" w:rsidRDefault="00137A59" w:rsidP="00137A59">
            <w:pPr>
              <w:jc w:val="center"/>
              <w:rPr>
                <w:color w:val="000000"/>
              </w:rPr>
            </w:pPr>
          </w:p>
        </w:tc>
      </w:tr>
      <w:tr w:rsidR="00EF18DE" w:rsidRPr="00271EEB" w:rsidTr="007E22B8">
        <w:trPr>
          <w:trHeight w:val="300"/>
        </w:trPr>
        <w:tc>
          <w:tcPr>
            <w:tcW w:w="9242" w:type="dxa"/>
            <w:gridSpan w:val="8"/>
            <w:tcBorders>
              <w:top w:val="nil"/>
              <w:left w:val="single" w:sz="4" w:space="0" w:color="auto"/>
              <w:bottom w:val="single" w:sz="4" w:space="0" w:color="auto"/>
              <w:right w:val="single" w:sz="4" w:space="0" w:color="auto"/>
            </w:tcBorders>
            <w:shd w:val="clear" w:color="auto" w:fill="auto"/>
            <w:noWrap/>
            <w:vAlign w:val="bottom"/>
            <w:hideMark/>
          </w:tcPr>
          <w:p w:rsidR="00EF18DE" w:rsidRPr="00271EEB" w:rsidRDefault="00EF18DE" w:rsidP="00137A59">
            <w:pPr>
              <w:jc w:val="center"/>
              <w:rPr>
                <w:b/>
                <w:bCs/>
                <w:color w:val="000000"/>
              </w:rPr>
            </w:pPr>
            <w:r w:rsidRPr="00271EEB">
              <w:rPr>
                <w:b/>
                <w:bCs/>
                <w:color w:val="000000"/>
              </w:rPr>
              <w:t>JURNALISTIK</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20010412D17</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Pengantar</w:t>
            </w:r>
            <w:proofErr w:type="spellEnd"/>
            <w:r w:rsidRPr="00271EEB">
              <w:rPr>
                <w:color w:val="000000"/>
              </w:rPr>
              <w:t xml:space="preserve"> </w:t>
            </w:r>
            <w:proofErr w:type="spellStart"/>
            <w:r w:rsidRPr="00271EEB">
              <w:rPr>
                <w:color w:val="000000"/>
              </w:rPr>
              <w:t>Ilmu</w:t>
            </w:r>
            <w:proofErr w:type="spellEnd"/>
            <w:r w:rsidRPr="00271EEB">
              <w:rPr>
                <w:color w:val="000000"/>
              </w:rPr>
              <w:t xml:space="preserve"> </w:t>
            </w:r>
            <w:proofErr w:type="spellStart"/>
            <w:r w:rsidRPr="00271EEB">
              <w:rPr>
                <w:color w:val="000000"/>
              </w:rPr>
              <w:t>Jurnalistik</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20010412D18</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Penulisan</w:t>
            </w:r>
            <w:proofErr w:type="spellEnd"/>
            <w:r w:rsidRPr="00271EEB">
              <w:rPr>
                <w:color w:val="000000"/>
              </w:rPr>
              <w:t xml:space="preserve"> Feature </w:t>
            </w:r>
            <w:proofErr w:type="spellStart"/>
            <w:r w:rsidRPr="00271EEB">
              <w:rPr>
                <w:color w:val="000000"/>
              </w:rPr>
              <w:t>dan</w:t>
            </w:r>
            <w:proofErr w:type="spellEnd"/>
            <w:r w:rsidRPr="00271EEB">
              <w:rPr>
                <w:color w:val="000000"/>
              </w:rPr>
              <w:t xml:space="preserve"> </w:t>
            </w:r>
            <w:proofErr w:type="spellStart"/>
            <w:r w:rsidRPr="00271EEB">
              <w:rPr>
                <w:color w:val="000000"/>
              </w:rPr>
              <w:t>Artikel</w:t>
            </w:r>
            <w:proofErr w:type="spellEnd"/>
            <w:r w:rsidRPr="00271EEB">
              <w:rPr>
                <w:color w:val="000000"/>
              </w:rPr>
              <w:t xml:space="preserve"> </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20010412D19</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Penulisan</w:t>
            </w:r>
            <w:proofErr w:type="spellEnd"/>
            <w:r w:rsidRPr="00271EEB">
              <w:rPr>
                <w:color w:val="000000"/>
              </w:rPr>
              <w:t xml:space="preserve"> </w:t>
            </w:r>
            <w:proofErr w:type="spellStart"/>
            <w:r w:rsidRPr="00271EEB">
              <w:rPr>
                <w:color w:val="000000"/>
              </w:rPr>
              <w:t>Berita</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20010412D20</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Psikologi</w:t>
            </w:r>
            <w:proofErr w:type="spellEnd"/>
            <w:r w:rsidRPr="00271EEB">
              <w:rPr>
                <w:color w:val="000000"/>
              </w:rPr>
              <w:t xml:space="preserve"> </w:t>
            </w:r>
            <w:proofErr w:type="spellStart"/>
            <w:r w:rsidRPr="00271EEB">
              <w:rPr>
                <w:color w:val="000000"/>
              </w:rPr>
              <w:t>Komunikasi</w:t>
            </w:r>
            <w:proofErr w:type="spellEnd"/>
            <w:r w:rsidRPr="00271EEB">
              <w:rPr>
                <w:color w:val="000000"/>
              </w:rPr>
              <w:t xml:space="preserve"> </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20010412D21</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Broadcasting</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20010412D22</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Jurnalis</w:t>
            </w:r>
            <w:proofErr w:type="spellEnd"/>
            <w:r w:rsidRPr="00271EEB">
              <w:rPr>
                <w:color w:val="000000"/>
              </w:rPr>
              <w:t xml:space="preserve"> </w:t>
            </w:r>
            <w:proofErr w:type="spellStart"/>
            <w:r w:rsidRPr="00271EEB">
              <w:rPr>
                <w:color w:val="000000"/>
              </w:rPr>
              <w:t>Foto</w:t>
            </w:r>
            <w:proofErr w:type="spellEnd"/>
            <w:r w:rsidRPr="00271EEB">
              <w:rPr>
                <w:color w:val="000000"/>
              </w:rPr>
              <w:t xml:space="preserve">, </w:t>
            </w:r>
            <w:proofErr w:type="spellStart"/>
            <w:r w:rsidRPr="00271EEB">
              <w:rPr>
                <w:color w:val="000000"/>
              </w:rPr>
              <w:t>Telivisi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Radio</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20010412D23</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Jurnalistik</w:t>
            </w:r>
            <w:proofErr w:type="spellEnd"/>
            <w:r w:rsidRPr="00271EEB">
              <w:rPr>
                <w:color w:val="000000"/>
              </w:rPr>
              <w:t xml:space="preserve"> Online</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20010412D24</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Hukum</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Etika</w:t>
            </w:r>
            <w:proofErr w:type="spellEnd"/>
            <w:r w:rsidRPr="00271EEB">
              <w:rPr>
                <w:color w:val="000000"/>
              </w:rPr>
              <w:t xml:space="preserve"> </w:t>
            </w:r>
            <w:proofErr w:type="spellStart"/>
            <w:r w:rsidRPr="00271EEB">
              <w:rPr>
                <w:color w:val="000000"/>
              </w:rPr>
              <w:t>Pers</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7054" w:type="dxa"/>
            <w:gridSpan w:val="3"/>
            <w:tcBorders>
              <w:top w:val="single" w:sz="4" w:space="0" w:color="auto"/>
              <w:left w:val="single" w:sz="4" w:space="0" w:color="auto"/>
              <w:bottom w:val="single" w:sz="4" w:space="0" w:color="auto"/>
              <w:right w:val="nil"/>
            </w:tcBorders>
            <w:shd w:val="clear" w:color="auto" w:fill="auto"/>
            <w:noWrap/>
            <w:vAlign w:val="bottom"/>
            <w:hideMark/>
          </w:tcPr>
          <w:p w:rsidR="00137A59" w:rsidRPr="00271EEB" w:rsidRDefault="00137A59" w:rsidP="00137A59">
            <w:pPr>
              <w:jc w:val="center"/>
              <w:rPr>
                <w:color w:val="000000"/>
              </w:rPr>
            </w:pPr>
            <w:r>
              <w:rPr>
                <w:color w:val="000000"/>
              </w:rPr>
              <w:t>JUMLAH SKS</w:t>
            </w:r>
            <w:r w:rsidRPr="00271EEB">
              <w:rPr>
                <w:color w:val="000000"/>
              </w:rPr>
              <w:t> </w:t>
            </w:r>
          </w:p>
        </w:tc>
        <w:tc>
          <w:tcPr>
            <w:tcW w:w="1302" w:type="dxa"/>
            <w:gridSpan w:val="2"/>
            <w:tcBorders>
              <w:top w:val="single" w:sz="4" w:space="0" w:color="auto"/>
              <w:left w:val="nil"/>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86" w:type="dxa"/>
            <w:gridSpan w:val="3"/>
            <w:tcBorders>
              <w:top w:val="single" w:sz="4" w:space="0" w:color="auto"/>
              <w:bottom w:val="single" w:sz="4" w:space="0" w:color="auto"/>
              <w:right w:val="nil"/>
            </w:tcBorders>
            <w:shd w:val="clear" w:color="auto" w:fill="auto"/>
            <w:vAlign w:val="bottom"/>
          </w:tcPr>
          <w:p w:rsidR="00137A59" w:rsidRPr="00271EEB" w:rsidRDefault="00137A59" w:rsidP="00137A59">
            <w:pPr>
              <w:jc w:val="center"/>
              <w:rPr>
                <w:color w:val="000000"/>
              </w:rPr>
            </w:pPr>
          </w:p>
        </w:tc>
      </w:tr>
      <w:tr w:rsidR="00EF18DE" w:rsidRPr="00271EEB" w:rsidTr="00DA2D5A">
        <w:trPr>
          <w:trHeight w:val="300"/>
        </w:trPr>
        <w:tc>
          <w:tcPr>
            <w:tcW w:w="9242" w:type="dxa"/>
            <w:gridSpan w:val="8"/>
            <w:tcBorders>
              <w:top w:val="nil"/>
              <w:left w:val="single" w:sz="4" w:space="0" w:color="auto"/>
              <w:bottom w:val="single" w:sz="4" w:space="0" w:color="auto"/>
              <w:right w:val="single" w:sz="4" w:space="0" w:color="auto"/>
            </w:tcBorders>
            <w:shd w:val="clear" w:color="auto" w:fill="auto"/>
            <w:noWrap/>
            <w:vAlign w:val="bottom"/>
            <w:hideMark/>
          </w:tcPr>
          <w:p w:rsidR="00EF18DE" w:rsidRPr="00271EEB" w:rsidRDefault="00EF18DE" w:rsidP="00137A59">
            <w:pPr>
              <w:jc w:val="center"/>
              <w:rPr>
                <w:b/>
                <w:bCs/>
                <w:color w:val="000000"/>
              </w:rPr>
            </w:pPr>
            <w:r w:rsidRPr="00271EEB">
              <w:rPr>
                <w:b/>
                <w:bCs/>
                <w:color w:val="000000"/>
              </w:rPr>
              <w:t>BIPA UNTUK PENUTUR BAHASA ARAB</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20010412D25</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Metodologi</w:t>
            </w:r>
            <w:proofErr w:type="spellEnd"/>
            <w:r w:rsidRPr="00271EEB">
              <w:rPr>
                <w:color w:val="000000"/>
              </w:rPr>
              <w:t xml:space="preserve"> </w:t>
            </w:r>
            <w:proofErr w:type="spellStart"/>
            <w:r w:rsidRPr="00271EEB">
              <w:rPr>
                <w:color w:val="000000"/>
              </w:rPr>
              <w:t>Pembelajaran</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20010412D26</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Pengembangan</w:t>
            </w:r>
            <w:proofErr w:type="spellEnd"/>
            <w:r w:rsidRPr="00271EEB">
              <w:rPr>
                <w:color w:val="000000"/>
              </w:rPr>
              <w:t xml:space="preserve"> </w:t>
            </w:r>
            <w:proofErr w:type="spellStart"/>
            <w:r w:rsidRPr="00271EEB">
              <w:rPr>
                <w:color w:val="000000"/>
              </w:rPr>
              <w:t>Kurikulu</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Silabus</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20010412D27</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Literasi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ICT </w:t>
            </w:r>
            <w:proofErr w:type="spellStart"/>
            <w:r w:rsidRPr="00271EEB">
              <w:rPr>
                <w:color w:val="000000"/>
              </w:rPr>
              <w:t>dalam</w:t>
            </w:r>
            <w:proofErr w:type="spellEnd"/>
            <w:r w:rsidRPr="00271EEB">
              <w:rPr>
                <w:color w:val="000000"/>
              </w:rPr>
              <w:t xml:space="preserve"> </w:t>
            </w:r>
            <w:proofErr w:type="spellStart"/>
            <w:r w:rsidRPr="00271EEB">
              <w:rPr>
                <w:color w:val="000000"/>
              </w:rPr>
              <w:t>Pembelajaran</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20010412D28</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Pengembangan</w:t>
            </w:r>
            <w:proofErr w:type="spellEnd"/>
            <w:r w:rsidRPr="00271EEB">
              <w:rPr>
                <w:color w:val="000000"/>
              </w:rPr>
              <w:t xml:space="preserve"> </w:t>
            </w:r>
            <w:proofErr w:type="spellStart"/>
            <w:r w:rsidRPr="00271EEB">
              <w:rPr>
                <w:color w:val="000000"/>
              </w:rPr>
              <w:t>Bahan</w:t>
            </w:r>
            <w:proofErr w:type="spellEnd"/>
            <w:r w:rsidRPr="00271EEB">
              <w:rPr>
                <w:color w:val="000000"/>
              </w:rPr>
              <w:t xml:space="preserve"> Ajar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20010412D29</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Evaluasi</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20010412D30</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Pemahaman</w:t>
            </w:r>
            <w:proofErr w:type="spellEnd"/>
            <w:r w:rsidRPr="00271EEB">
              <w:rPr>
                <w:color w:val="000000"/>
              </w:rPr>
              <w:t xml:space="preserve"> </w:t>
            </w:r>
            <w:proofErr w:type="spellStart"/>
            <w:r w:rsidRPr="00271EEB">
              <w:rPr>
                <w:color w:val="000000"/>
              </w:rPr>
              <w:t>antar</w:t>
            </w:r>
            <w:proofErr w:type="spellEnd"/>
            <w:r w:rsidRPr="00271EEB">
              <w:rPr>
                <w:color w:val="000000"/>
              </w:rPr>
              <w:t xml:space="preserve"> </w:t>
            </w:r>
            <w:proofErr w:type="spellStart"/>
            <w:r w:rsidRPr="00271EEB">
              <w:rPr>
                <w:color w:val="000000"/>
              </w:rPr>
              <w:t>Budaya</w:t>
            </w:r>
            <w:proofErr w:type="spellEnd"/>
            <w:r w:rsidRPr="00271EEB">
              <w:rPr>
                <w:color w:val="000000"/>
              </w:rPr>
              <w:t xml:space="preserve"> </w:t>
            </w:r>
            <w:proofErr w:type="spellStart"/>
            <w:r w:rsidRPr="00271EEB">
              <w:rPr>
                <w:color w:val="000000"/>
              </w:rPr>
              <w:t>dalam</w:t>
            </w:r>
            <w:proofErr w:type="spellEnd"/>
            <w:r w:rsidRPr="00271EEB">
              <w:rPr>
                <w:color w:val="000000"/>
              </w:rPr>
              <w:t xml:space="preserve"> </w:t>
            </w:r>
            <w:proofErr w:type="spellStart"/>
            <w:r w:rsidRPr="00271EEB">
              <w:rPr>
                <w:color w:val="000000"/>
              </w:rPr>
              <w:t>Pembelajaran</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20010412D31</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Manajemen</w:t>
            </w:r>
            <w:proofErr w:type="spellEnd"/>
            <w:r w:rsidRPr="00271EEB">
              <w:rPr>
                <w:color w:val="000000"/>
              </w:rPr>
              <w:t xml:space="preserve"> BIPA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20010412D32</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Praktik</w:t>
            </w:r>
            <w:proofErr w:type="spellEnd"/>
            <w:r w:rsidRPr="00271EEB">
              <w:rPr>
                <w:color w:val="000000"/>
              </w:rPr>
              <w:t xml:space="preserve"> </w:t>
            </w:r>
            <w:proofErr w:type="spellStart"/>
            <w:r w:rsidRPr="00271EEB">
              <w:rPr>
                <w:color w:val="000000"/>
              </w:rPr>
              <w:t>Mengajar</w:t>
            </w:r>
            <w:proofErr w:type="spellEnd"/>
            <w:r w:rsidRPr="00271EEB">
              <w:rPr>
                <w:color w:val="000000"/>
              </w:rPr>
              <w:t xml:space="preserve"> BIPA </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7054" w:type="dxa"/>
            <w:gridSpan w:val="3"/>
            <w:tcBorders>
              <w:top w:val="single" w:sz="4" w:space="0" w:color="auto"/>
              <w:left w:val="single" w:sz="4" w:space="0" w:color="auto"/>
              <w:bottom w:val="single" w:sz="4" w:space="0" w:color="auto"/>
              <w:right w:val="nil"/>
            </w:tcBorders>
            <w:shd w:val="clear" w:color="auto" w:fill="auto"/>
            <w:noWrap/>
            <w:vAlign w:val="bottom"/>
            <w:hideMark/>
          </w:tcPr>
          <w:p w:rsidR="00137A59" w:rsidRPr="00271EEB" w:rsidRDefault="00137A59" w:rsidP="00137A59">
            <w:pPr>
              <w:jc w:val="center"/>
              <w:rPr>
                <w:color w:val="000000"/>
              </w:rPr>
            </w:pPr>
            <w:r>
              <w:rPr>
                <w:color w:val="000000"/>
              </w:rPr>
              <w:t>JUMLAH SKS</w:t>
            </w:r>
            <w:r w:rsidRPr="00271EEB">
              <w:rPr>
                <w:color w:val="000000"/>
              </w:rPr>
              <w:t> </w:t>
            </w:r>
          </w:p>
        </w:tc>
        <w:tc>
          <w:tcPr>
            <w:tcW w:w="1302" w:type="dxa"/>
            <w:gridSpan w:val="2"/>
            <w:tcBorders>
              <w:top w:val="single" w:sz="4" w:space="0" w:color="auto"/>
              <w:left w:val="nil"/>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86" w:type="dxa"/>
            <w:gridSpan w:val="3"/>
            <w:tcBorders>
              <w:top w:val="single" w:sz="4" w:space="0" w:color="auto"/>
              <w:bottom w:val="single" w:sz="4" w:space="0" w:color="auto"/>
              <w:right w:val="nil"/>
            </w:tcBorders>
            <w:shd w:val="clear" w:color="auto" w:fill="auto"/>
            <w:vAlign w:val="bottom"/>
          </w:tcPr>
          <w:p w:rsidR="00137A59" w:rsidRPr="00271EEB" w:rsidRDefault="00137A59" w:rsidP="00137A59">
            <w:pPr>
              <w:jc w:val="center"/>
              <w:rPr>
                <w:color w:val="000000"/>
              </w:rPr>
            </w:pPr>
          </w:p>
        </w:tc>
      </w:tr>
      <w:tr w:rsidR="00EF18DE" w:rsidRPr="00271EEB" w:rsidTr="00F04916">
        <w:trPr>
          <w:trHeight w:val="300"/>
        </w:trPr>
        <w:tc>
          <w:tcPr>
            <w:tcW w:w="9242" w:type="dxa"/>
            <w:gridSpan w:val="8"/>
            <w:tcBorders>
              <w:top w:val="nil"/>
              <w:left w:val="single" w:sz="4" w:space="0" w:color="auto"/>
              <w:bottom w:val="single" w:sz="4" w:space="0" w:color="auto"/>
              <w:right w:val="single" w:sz="4" w:space="0" w:color="auto"/>
            </w:tcBorders>
            <w:shd w:val="clear" w:color="auto" w:fill="auto"/>
            <w:noWrap/>
            <w:vAlign w:val="bottom"/>
            <w:hideMark/>
          </w:tcPr>
          <w:p w:rsidR="00EF18DE" w:rsidRPr="00271EEB" w:rsidRDefault="00EF18DE" w:rsidP="00137A59">
            <w:pPr>
              <w:jc w:val="center"/>
              <w:rPr>
                <w:b/>
                <w:bCs/>
                <w:color w:val="000000"/>
              </w:rPr>
            </w:pPr>
            <w:r w:rsidRPr="00271EEB">
              <w:rPr>
                <w:color w:val="000000"/>
              </w:rPr>
              <w:t> </w:t>
            </w:r>
            <w:r w:rsidRPr="00271EEB">
              <w:rPr>
                <w:b/>
                <w:bCs/>
                <w:color w:val="000000"/>
              </w:rPr>
              <w:t>TERJEMAH</w:t>
            </w:r>
            <w:r w:rsidRPr="00271EEB">
              <w:rPr>
                <w:color w:val="000000"/>
              </w:rPr>
              <w:t> </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20010412D33</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Teori</w:t>
            </w:r>
            <w:proofErr w:type="spellEnd"/>
            <w:r w:rsidRPr="00271EEB">
              <w:rPr>
                <w:color w:val="000000"/>
              </w:rPr>
              <w:t xml:space="preserve"> </w:t>
            </w:r>
            <w:proofErr w:type="spellStart"/>
            <w:r w:rsidRPr="00271EEB">
              <w:rPr>
                <w:color w:val="000000"/>
              </w:rPr>
              <w:t>Terjemah</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20010412D34</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Terjemah</w:t>
            </w:r>
            <w:proofErr w:type="spellEnd"/>
            <w:r w:rsidRPr="00271EEB">
              <w:rPr>
                <w:color w:val="000000"/>
              </w:rPr>
              <w:t xml:space="preserve"> Arab-Indonesia (</w:t>
            </w:r>
            <w:proofErr w:type="spellStart"/>
            <w:r w:rsidRPr="00271EEB">
              <w:rPr>
                <w:color w:val="000000"/>
              </w:rPr>
              <w:t>Teori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Praktik</w:t>
            </w:r>
            <w:proofErr w:type="spellEnd"/>
            <w:r w:rsidRPr="00271EEB">
              <w:rPr>
                <w:color w:val="000000"/>
              </w:rPr>
              <w:t>)</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20010412D35</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Terjemanh</w:t>
            </w:r>
            <w:proofErr w:type="spellEnd"/>
            <w:r w:rsidRPr="00271EEB">
              <w:rPr>
                <w:color w:val="000000"/>
              </w:rPr>
              <w:t xml:space="preserve"> Indonesia-Arab (</w:t>
            </w:r>
            <w:proofErr w:type="spellStart"/>
            <w:r w:rsidRPr="00271EEB">
              <w:rPr>
                <w:color w:val="000000"/>
              </w:rPr>
              <w:t>Teori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Praktik</w:t>
            </w:r>
            <w:proofErr w:type="spellEnd"/>
            <w:r w:rsidRPr="00271EEB">
              <w:rPr>
                <w:color w:val="000000"/>
              </w:rPr>
              <w:t>)</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20010412D36</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Terjemah</w:t>
            </w:r>
            <w:proofErr w:type="spellEnd"/>
            <w:r w:rsidRPr="00271EEB">
              <w:rPr>
                <w:color w:val="000000"/>
              </w:rPr>
              <w:t xml:space="preserve"> </w:t>
            </w:r>
            <w:proofErr w:type="spellStart"/>
            <w:r w:rsidRPr="00271EEB">
              <w:rPr>
                <w:color w:val="000000"/>
              </w:rPr>
              <w:t>Dokumen</w:t>
            </w:r>
            <w:proofErr w:type="spellEnd"/>
            <w:r w:rsidRPr="00271EEB">
              <w:rPr>
                <w:color w:val="000000"/>
              </w:rPr>
              <w:t xml:space="preserve"> </w:t>
            </w:r>
            <w:proofErr w:type="spellStart"/>
            <w:r w:rsidRPr="00271EEB">
              <w:rPr>
                <w:color w:val="000000"/>
              </w:rPr>
              <w:t>Resmi</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20010412D37</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Terjemah</w:t>
            </w:r>
            <w:proofErr w:type="spellEnd"/>
            <w:r w:rsidRPr="00271EEB">
              <w:rPr>
                <w:color w:val="000000"/>
              </w:rPr>
              <w:t xml:space="preserve"> </w:t>
            </w:r>
            <w:proofErr w:type="spellStart"/>
            <w:r w:rsidRPr="00271EEB">
              <w:rPr>
                <w:color w:val="000000"/>
              </w:rPr>
              <w:t>Karya</w:t>
            </w:r>
            <w:proofErr w:type="spellEnd"/>
            <w:r w:rsidRPr="00271EEB">
              <w:rPr>
                <w:color w:val="000000"/>
              </w:rPr>
              <w:t xml:space="preserve"> </w:t>
            </w:r>
            <w:proofErr w:type="spellStart"/>
            <w:r w:rsidRPr="00271EEB">
              <w:rPr>
                <w:color w:val="000000"/>
              </w:rPr>
              <w:t>Ilmiah</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20010412D38</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Terjemah</w:t>
            </w:r>
            <w:proofErr w:type="spellEnd"/>
            <w:r w:rsidRPr="00271EEB">
              <w:rPr>
                <w:color w:val="000000"/>
              </w:rPr>
              <w:t xml:space="preserve"> </w:t>
            </w:r>
            <w:proofErr w:type="spellStart"/>
            <w:r w:rsidRPr="00271EEB">
              <w:rPr>
                <w:color w:val="000000"/>
              </w:rPr>
              <w:t>Karya</w:t>
            </w:r>
            <w:proofErr w:type="spellEnd"/>
            <w:r w:rsidRPr="00271EEB">
              <w:rPr>
                <w:color w:val="000000"/>
              </w:rPr>
              <w:t xml:space="preserve"> Sastra</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20010412D39</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Terjemah</w:t>
            </w:r>
            <w:proofErr w:type="spellEnd"/>
            <w:r w:rsidRPr="00271EEB">
              <w:rPr>
                <w:color w:val="000000"/>
              </w:rPr>
              <w:t xml:space="preserve"> </w:t>
            </w:r>
            <w:proofErr w:type="spellStart"/>
            <w:r w:rsidRPr="00271EEB">
              <w:rPr>
                <w:color w:val="000000"/>
              </w:rPr>
              <w:t>Langsung</w:t>
            </w:r>
            <w:proofErr w:type="spellEnd"/>
            <w:r w:rsidRPr="00271EEB">
              <w:rPr>
                <w:color w:val="000000"/>
              </w:rPr>
              <w:t xml:space="preserve"> (</w:t>
            </w:r>
            <w:proofErr w:type="spellStart"/>
            <w:r w:rsidRPr="00271EEB">
              <w:rPr>
                <w:color w:val="000000"/>
              </w:rPr>
              <w:t>Fauriyah</w:t>
            </w:r>
            <w:proofErr w:type="spellEnd"/>
            <w:r w:rsidRPr="00271EEB">
              <w:rPr>
                <w:color w:val="000000"/>
              </w:rPr>
              <w:t>)</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20010412D40</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Kritik</w:t>
            </w:r>
            <w:proofErr w:type="spellEnd"/>
            <w:r w:rsidRPr="00271EEB">
              <w:rPr>
                <w:color w:val="000000"/>
              </w:rPr>
              <w:t xml:space="preserve"> </w:t>
            </w:r>
            <w:proofErr w:type="spellStart"/>
            <w:r w:rsidRPr="00271EEB">
              <w:rPr>
                <w:color w:val="000000"/>
              </w:rPr>
              <w:t>Terjemah</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7054" w:type="dxa"/>
            <w:gridSpan w:val="3"/>
            <w:tcBorders>
              <w:top w:val="nil"/>
              <w:left w:val="single" w:sz="4" w:space="0" w:color="auto"/>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 </w:t>
            </w:r>
            <w:r>
              <w:rPr>
                <w:color w:val="000000"/>
              </w:rPr>
              <w:t>JUMLAH SKS</w:t>
            </w:r>
          </w:p>
        </w:tc>
        <w:tc>
          <w:tcPr>
            <w:tcW w:w="1302" w:type="dxa"/>
            <w:gridSpan w:val="2"/>
            <w:tcBorders>
              <w:top w:val="single" w:sz="4" w:space="0" w:color="auto"/>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86" w:type="dxa"/>
            <w:gridSpan w:val="3"/>
            <w:tcBorders>
              <w:top w:val="single" w:sz="4" w:space="0" w:color="auto"/>
              <w:bottom w:val="single" w:sz="4" w:space="0" w:color="auto"/>
            </w:tcBorders>
            <w:shd w:val="clear" w:color="auto" w:fill="auto"/>
            <w:vAlign w:val="bottom"/>
          </w:tcPr>
          <w:p w:rsidR="00137A59" w:rsidRPr="00271EEB" w:rsidRDefault="00137A59" w:rsidP="00137A59">
            <w:pPr>
              <w:jc w:val="center"/>
              <w:rPr>
                <w:color w:val="000000"/>
              </w:rPr>
            </w:pPr>
          </w:p>
        </w:tc>
      </w:tr>
      <w:tr w:rsidR="00EF18DE" w:rsidRPr="00271EEB" w:rsidTr="00834A1B">
        <w:trPr>
          <w:trHeight w:val="300"/>
        </w:trPr>
        <w:tc>
          <w:tcPr>
            <w:tcW w:w="9242" w:type="dxa"/>
            <w:gridSpan w:val="8"/>
            <w:tcBorders>
              <w:top w:val="nil"/>
              <w:left w:val="single" w:sz="4" w:space="0" w:color="auto"/>
              <w:bottom w:val="single" w:sz="4" w:space="0" w:color="auto"/>
              <w:right w:val="single" w:sz="4" w:space="0" w:color="auto"/>
            </w:tcBorders>
            <w:shd w:val="clear" w:color="auto" w:fill="auto"/>
            <w:noWrap/>
            <w:vAlign w:val="bottom"/>
            <w:hideMark/>
          </w:tcPr>
          <w:p w:rsidR="00EF18DE" w:rsidRPr="00EF18DE" w:rsidRDefault="00EF18DE" w:rsidP="00EF18DE">
            <w:pPr>
              <w:jc w:val="center"/>
              <w:rPr>
                <w:b/>
                <w:bCs/>
                <w:color w:val="000000"/>
              </w:rPr>
            </w:pPr>
            <w:r w:rsidRPr="00271EEB">
              <w:rPr>
                <w:b/>
                <w:bCs/>
                <w:color w:val="000000"/>
              </w:rPr>
              <w:t>PENELITIAN</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20010412D41</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Metodologi</w:t>
            </w:r>
            <w:proofErr w:type="spellEnd"/>
            <w:r w:rsidRPr="00271EEB">
              <w:rPr>
                <w:color w:val="000000"/>
              </w:rPr>
              <w:t xml:space="preserve"> </w:t>
            </w:r>
            <w:proofErr w:type="spellStart"/>
            <w:r w:rsidRPr="00271EEB">
              <w:rPr>
                <w:color w:val="000000"/>
              </w:rPr>
              <w:t>Penelitian</w:t>
            </w:r>
            <w:proofErr w:type="spellEnd"/>
            <w:r w:rsidRPr="00271EEB">
              <w:rPr>
                <w:color w:val="000000"/>
              </w:rPr>
              <w:t xml:space="preserve"> </w:t>
            </w:r>
            <w:proofErr w:type="spellStart"/>
            <w:r w:rsidRPr="00271EEB">
              <w:rPr>
                <w:color w:val="000000"/>
              </w:rPr>
              <w:t>Kuantitatif</w:t>
            </w:r>
            <w:proofErr w:type="spellEnd"/>
            <w:r w:rsidRPr="00271EEB">
              <w:rPr>
                <w:color w:val="000000"/>
              </w:rPr>
              <w:t xml:space="preserve"> </w:t>
            </w:r>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 xml:space="preserve">20010412D42 </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Metodologi</w:t>
            </w:r>
            <w:proofErr w:type="spellEnd"/>
            <w:r w:rsidRPr="00271EEB">
              <w:rPr>
                <w:color w:val="000000"/>
              </w:rPr>
              <w:t xml:space="preserve"> </w:t>
            </w:r>
            <w:proofErr w:type="spellStart"/>
            <w:r w:rsidRPr="00271EEB">
              <w:rPr>
                <w:color w:val="000000"/>
              </w:rPr>
              <w:t>Penelitian</w:t>
            </w:r>
            <w:proofErr w:type="spellEnd"/>
            <w:r w:rsidRPr="00271EEB">
              <w:rPr>
                <w:color w:val="000000"/>
              </w:rPr>
              <w:t xml:space="preserve"> </w:t>
            </w:r>
            <w:proofErr w:type="spellStart"/>
            <w:r w:rsidRPr="00271EEB">
              <w:rPr>
                <w:color w:val="000000"/>
              </w:rPr>
              <w:t>Kualitatif</w:t>
            </w:r>
            <w:proofErr w:type="spellEnd"/>
          </w:p>
        </w:tc>
        <w:tc>
          <w:tcPr>
            <w:tcW w:w="1302" w:type="dxa"/>
            <w:gridSpan w:val="2"/>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86" w:type="dxa"/>
            <w:gridSpan w:val="3"/>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lastRenderedPageBreak/>
              <w:t>3</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20010412D43</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Penyusunan</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validasi</w:t>
            </w:r>
            <w:proofErr w:type="spellEnd"/>
            <w:r w:rsidRPr="00271EEB">
              <w:rPr>
                <w:color w:val="000000"/>
              </w:rPr>
              <w:t xml:space="preserve"> </w:t>
            </w:r>
            <w:proofErr w:type="spellStart"/>
            <w:r w:rsidRPr="00271EEB">
              <w:rPr>
                <w:color w:val="000000"/>
              </w:rPr>
              <w:t>Instrumen</w:t>
            </w:r>
            <w:proofErr w:type="spellEnd"/>
            <w:r w:rsidRPr="00271EEB">
              <w:rPr>
                <w:color w:val="000000"/>
              </w:rPr>
              <w:t xml:space="preserve"> </w:t>
            </w:r>
            <w:proofErr w:type="spellStart"/>
            <w:r w:rsidRPr="00271EEB">
              <w:rPr>
                <w:color w:val="000000"/>
              </w:rPr>
              <w:t>Penelitian</w:t>
            </w:r>
            <w:proofErr w:type="spellEnd"/>
            <w:r w:rsidRPr="00271EEB">
              <w:rPr>
                <w:color w:val="000000"/>
              </w:rPr>
              <w:t xml:space="preserve"> </w:t>
            </w:r>
            <w:proofErr w:type="spellStart"/>
            <w:r w:rsidRPr="00271EEB">
              <w:rPr>
                <w:color w:val="000000"/>
              </w:rPr>
              <w:t>Kuantitatif</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4</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20010412D44</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Penyusunan</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w:t>
            </w:r>
            <w:proofErr w:type="spellStart"/>
            <w:r w:rsidRPr="00271EEB">
              <w:rPr>
                <w:color w:val="000000"/>
              </w:rPr>
              <w:t>validasi</w:t>
            </w:r>
            <w:proofErr w:type="spellEnd"/>
            <w:r w:rsidRPr="00271EEB">
              <w:rPr>
                <w:color w:val="000000"/>
              </w:rPr>
              <w:t xml:space="preserve"> </w:t>
            </w:r>
            <w:proofErr w:type="spellStart"/>
            <w:r w:rsidRPr="00271EEB">
              <w:rPr>
                <w:color w:val="000000"/>
              </w:rPr>
              <w:t>Instrumen</w:t>
            </w:r>
            <w:proofErr w:type="spellEnd"/>
            <w:r w:rsidRPr="00271EEB">
              <w:rPr>
                <w:color w:val="000000"/>
              </w:rPr>
              <w:t xml:space="preserve"> </w:t>
            </w:r>
            <w:proofErr w:type="spellStart"/>
            <w:r w:rsidRPr="00271EEB">
              <w:rPr>
                <w:color w:val="000000"/>
              </w:rPr>
              <w:t>Penelitian</w:t>
            </w:r>
            <w:proofErr w:type="spellEnd"/>
            <w:r w:rsidRPr="00271EEB">
              <w:rPr>
                <w:color w:val="000000"/>
              </w:rPr>
              <w:t xml:space="preserve"> </w:t>
            </w:r>
            <w:proofErr w:type="spellStart"/>
            <w:r w:rsidRPr="00271EEB">
              <w:rPr>
                <w:color w:val="000000"/>
              </w:rPr>
              <w:t>Kualitatif</w:t>
            </w:r>
            <w:bookmarkStart w:id="0" w:name="_GoBack"/>
            <w:bookmarkEnd w:id="0"/>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5</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20010412D45</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Ananlisis</w:t>
            </w:r>
            <w:proofErr w:type="spellEnd"/>
            <w:r w:rsidRPr="00271EEB">
              <w:rPr>
                <w:color w:val="000000"/>
              </w:rPr>
              <w:t xml:space="preserve"> Data </w:t>
            </w:r>
            <w:proofErr w:type="spellStart"/>
            <w:r w:rsidRPr="00271EEB">
              <w:rPr>
                <w:color w:val="000000"/>
              </w:rPr>
              <w:t>Kuantitatif</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6</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20010412D46</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Analisis</w:t>
            </w:r>
            <w:proofErr w:type="spellEnd"/>
            <w:r w:rsidRPr="00271EEB">
              <w:rPr>
                <w:color w:val="000000"/>
              </w:rPr>
              <w:t xml:space="preserve"> Data </w:t>
            </w:r>
            <w:proofErr w:type="spellStart"/>
            <w:r w:rsidRPr="00271EEB">
              <w:rPr>
                <w:color w:val="000000"/>
              </w:rPr>
              <w:t>Kualitatif</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137A59">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7</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20010412D47</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Statistik</w:t>
            </w:r>
            <w:proofErr w:type="spellEnd"/>
            <w:r w:rsidRPr="00271EEB">
              <w:rPr>
                <w:color w:val="000000"/>
              </w:rPr>
              <w:t xml:space="preserve"> </w:t>
            </w:r>
            <w:proofErr w:type="spellStart"/>
            <w:r w:rsidRPr="00271EEB">
              <w:rPr>
                <w:color w:val="000000"/>
              </w:rPr>
              <w:t>Inferensial</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8</w:t>
            </w:r>
          </w:p>
        </w:tc>
        <w:tc>
          <w:tcPr>
            <w:tcW w:w="1811"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r w:rsidRPr="00271EEB">
              <w:rPr>
                <w:color w:val="000000"/>
              </w:rPr>
              <w:t>20010412D48</w:t>
            </w:r>
          </w:p>
        </w:tc>
        <w:tc>
          <w:tcPr>
            <w:tcW w:w="4675"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rPr>
                <w:color w:val="000000"/>
              </w:rPr>
            </w:pPr>
            <w:proofErr w:type="spellStart"/>
            <w:r w:rsidRPr="00271EEB">
              <w:rPr>
                <w:color w:val="000000"/>
              </w:rPr>
              <w:t>Literasi</w:t>
            </w:r>
            <w:proofErr w:type="spellEnd"/>
            <w:r w:rsidRPr="00271EEB">
              <w:rPr>
                <w:color w:val="000000"/>
              </w:rPr>
              <w:t xml:space="preserve"> </w:t>
            </w:r>
            <w:proofErr w:type="spellStart"/>
            <w:r w:rsidRPr="00271EEB">
              <w:rPr>
                <w:color w:val="000000"/>
              </w:rPr>
              <w:t>dan</w:t>
            </w:r>
            <w:proofErr w:type="spellEnd"/>
            <w:r w:rsidRPr="00271EEB">
              <w:rPr>
                <w:color w:val="000000"/>
              </w:rPr>
              <w:t xml:space="preserve"> ICT </w:t>
            </w:r>
            <w:proofErr w:type="spellStart"/>
            <w:r w:rsidRPr="00271EEB">
              <w:rPr>
                <w:color w:val="000000"/>
              </w:rPr>
              <w:t>dalam</w:t>
            </w:r>
            <w:proofErr w:type="spellEnd"/>
            <w:r w:rsidRPr="00271EEB">
              <w:rPr>
                <w:color w:val="000000"/>
              </w:rPr>
              <w:t xml:space="preserve"> </w:t>
            </w:r>
            <w:proofErr w:type="spellStart"/>
            <w:r w:rsidRPr="00271EEB">
              <w:rPr>
                <w:color w:val="000000"/>
              </w:rPr>
              <w:t>Penelitian</w:t>
            </w:r>
            <w:proofErr w:type="spellEnd"/>
          </w:p>
        </w:tc>
        <w:tc>
          <w:tcPr>
            <w:tcW w:w="1290" w:type="dxa"/>
            <w:tcBorders>
              <w:top w:val="nil"/>
              <w:left w:val="nil"/>
              <w:bottom w:val="single" w:sz="4" w:space="0" w:color="auto"/>
              <w:right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2</w:t>
            </w:r>
          </w:p>
        </w:tc>
        <w:tc>
          <w:tcPr>
            <w:tcW w:w="898" w:type="dxa"/>
            <w:gridSpan w:val="4"/>
            <w:tcBorders>
              <w:top w:val="nil"/>
              <w:left w:val="nil"/>
              <w:bottom w:val="single" w:sz="4" w:space="0" w:color="auto"/>
              <w:right w:val="single" w:sz="4" w:space="0" w:color="auto"/>
            </w:tcBorders>
            <w:shd w:val="clear" w:color="auto" w:fill="auto"/>
            <w:vAlign w:val="bottom"/>
          </w:tcPr>
          <w:p w:rsidR="00137A59" w:rsidRPr="00271EEB" w:rsidRDefault="00EF18DE" w:rsidP="00137A59">
            <w:pPr>
              <w:jc w:val="center"/>
              <w:rPr>
                <w:color w:val="000000"/>
              </w:rPr>
            </w:pPr>
            <w:r>
              <w:rPr>
                <w:b/>
                <w:bCs/>
                <w:color w:val="000000"/>
              </w:rPr>
              <w:t>VI</w:t>
            </w:r>
          </w:p>
        </w:tc>
      </w:tr>
      <w:tr w:rsidR="00137A59" w:rsidRPr="00271EEB" w:rsidTr="00EF18DE">
        <w:trPr>
          <w:trHeight w:val="300"/>
        </w:trPr>
        <w:tc>
          <w:tcPr>
            <w:tcW w:w="7054" w:type="dxa"/>
            <w:gridSpan w:val="3"/>
            <w:tcBorders>
              <w:top w:val="nil"/>
              <w:left w:val="single" w:sz="4" w:space="0" w:color="auto"/>
              <w:bottom w:val="single" w:sz="4" w:space="0" w:color="auto"/>
            </w:tcBorders>
            <w:shd w:val="clear" w:color="auto" w:fill="auto"/>
            <w:noWrap/>
            <w:vAlign w:val="bottom"/>
            <w:hideMark/>
          </w:tcPr>
          <w:p w:rsidR="00137A59" w:rsidRPr="00271EEB" w:rsidRDefault="00137A59" w:rsidP="00137A59">
            <w:pPr>
              <w:jc w:val="center"/>
              <w:rPr>
                <w:color w:val="000000"/>
              </w:rPr>
            </w:pPr>
            <w:r>
              <w:rPr>
                <w:color w:val="000000"/>
              </w:rPr>
              <w:t>JUMLAH SKS</w:t>
            </w:r>
          </w:p>
        </w:tc>
        <w:tc>
          <w:tcPr>
            <w:tcW w:w="1290" w:type="dxa"/>
            <w:tcBorders>
              <w:top w:val="single" w:sz="4" w:space="0" w:color="auto"/>
              <w:bottom w:val="single" w:sz="4" w:space="0" w:color="auto"/>
            </w:tcBorders>
            <w:shd w:val="clear" w:color="auto" w:fill="auto"/>
            <w:noWrap/>
            <w:vAlign w:val="bottom"/>
            <w:hideMark/>
          </w:tcPr>
          <w:p w:rsidR="00137A59" w:rsidRPr="00271EEB" w:rsidRDefault="00137A59" w:rsidP="00137A59">
            <w:pPr>
              <w:jc w:val="center"/>
              <w:rPr>
                <w:color w:val="000000"/>
              </w:rPr>
            </w:pPr>
            <w:r w:rsidRPr="00271EEB">
              <w:rPr>
                <w:color w:val="000000"/>
              </w:rPr>
              <w:t>16</w:t>
            </w:r>
          </w:p>
        </w:tc>
        <w:tc>
          <w:tcPr>
            <w:tcW w:w="898" w:type="dxa"/>
            <w:gridSpan w:val="4"/>
            <w:tcBorders>
              <w:top w:val="single" w:sz="4" w:space="0" w:color="auto"/>
              <w:bottom w:val="single" w:sz="4" w:space="0" w:color="auto"/>
            </w:tcBorders>
            <w:shd w:val="clear" w:color="auto" w:fill="auto"/>
            <w:vAlign w:val="bottom"/>
          </w:tcPr>
          <w:p w:rsidR="00137A59" w:rsidRPr="00271EEB" w:rsidRDefault="00137A59" w:rsidP="00137A59">
            <w:pPr>
              <w:jc w:val="center"/>
              <w:rPr>
                <w:color w:val="000000"/>
              </w:rPr>
            </w:pPr>
          </w:p>
        </w:tc>
      </w:tr>
    </w:tbl>
    <w:p w:rsidR="00CB742A" w:rsidRPr="0098362D" w:rsidRDefault="00CB742A" w:rsidP="0098362D">
      <w:pPr>
        <w:rPr>
          <w:rFonts w:ascii="Cambria" w:hAnsi="Cambria" w:cs="Calibri"/>
        </w:rPr>
      </w:pPr>
    </w:p>
    <w:p w:rsidR="00CB742A" w:rsidRDefault="00CB742A">
      <w:pPr>
        <w:rPr>
          <w:rFonts w:ascii="Cambria" w:hAnsi="Cambria" w:cs="Calibri"/>
        </w:rPr>
      </w:pPr>
    </w:p>
    <w:p w:rsidR="004960D3" w:rsidRPr="00EF68C7" w:rsidRDefault="004960D3">
      <w:pPr>
        <w:rPr>
          <w:rFonts w:ascii="Cambria" w:hAnsi="Cambria" w:cs="Calibri"/>
        </w:rPr>
      </w:pPr>
    </w:p>
    <w:sectPr w:rsidR="004960D3" w:rsidRPr="00EF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B3A91"/>
    <w:multiLevelType w:val="hybridMultilevel"/>
    <w:tmpl w:val="656412C6"/>
    <w:lvl w:ilvl="0" w:tplc="0000012D">
      <w:start w:val="1"/>
      <w:numFmt w:val="upp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2A"/>
    <w:rsid w:val="00137A59"/>
    <w:rsid w:val="002F5210"/>
    <w:rsid w:val="004960D3"/>
    <w:rsid w:val="0049724C"/>
    <w:rsid w:val="00500794"/>
    <w:rsid w:val="0073400C"/>
    <w:rsid w:val="0079635A"/>
    <w:rsid w:val="0098362D"/>
    <w:rsid w:val="00A43772"/>
    <w:rsid w:val="00C95BBF"/>
    <w:rsid w:val="00CB742A"/>
    <w:rsid w:val="00D149B2"/>
    <w:rsid w:val="00EF18DE"/>
    <w:rsid w:val="00EF68C7"/>
    <w:rsid w:val="00F9625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D4A4B-645B-4916-A222-7FA14AE3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Body of text"/>
    <w:basedOn w:val="Normal"/>
    <w:link w:val="ListParagraphChar"/>
    <w:uiPriority w:val="34"/>
    <w:qFormat/>
    <w:pPr>
      <w:ind w:left="720"/>
      <w:contextualSpacing/>
    </w:pPr>
  </w:style>
  <w:style w:type="character" w:customStyle="1" w:styleId="ListParagraphChar">
    <w:name w:val="List Paragraph Char"/>
    <w:aliases w:val="sub 1 Char,List Paragraph1 Char,Body of text Char"/>
    <w:link w:val="ListParagraph"/>
    <w:uiPriority w:val="34"/>
    <w:locked/>
    <w:rsid w:val="0049724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63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45C3-8DA8-41F4-94DE-4AADA440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luthfiya pusposari</dc:creator>
  <cp:lastModifiedBy>IBNU</cp:lastModifiedBy>
  <cp:revision>12</cp:revision>
  <dcterms:created xsi:type="dcterms:W3CDTF">2021-02-18T00:49:00Z</dcterms:created>
  <dcterms:modified xsi:type="dcterms:W3CDTF">2022-02-04T08:08:00Z</dcterms:modified>
</cp:coreProperties>
</file>