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81B" w:rsidRPr="00B12529" w:rsidRDefault="00EB681B" w:rsidP="00B12529">
      <w:pPr>
        <w:spacing w:line="240" w:lineRule="auto"/>
        <w:jc w:val="center"/>
        <w:rPr>
          <w:rFonts w:asciiTheme="majorBidi" w:hAnsiTheme="majorBidi" w:cstheme="majorBidi"/>
          <w:b/>
          <w:bCs/>
          <w:sz w:val="24"/>
          <w:szCs w:val="24"/>
        </w:rPr>
      </w:pPr>
      <w:r w:rsidRPr="00B12529">
        <w:rPr>
          <w:rFonts w:asciiTheme="majorBidi" w:hAnsiTheme="majorBidi" w:cstheme="majorBidi"/>
          <w:b/>
          <w:bCs/>
          <w:sz w:val="24"/>
          <w:szCs w:val="24"/>
        </w:rPr>
        <w:t>MATA KULIAH MERDEKA BELAJAR – KURIKULUM MERDEKA (MBKM)</w:t>
      </w:r>
    </w:p>
    <w:p w:rsidR="009A41C4" w:rsidRPr="00B12529" w:rsidRDefault="00EB681B" w:rsidP="00B12529">
      <w:pPr>
        <w:spacing w:line="240" w:lineRule="auto"/>
        <w:jc w:val="center"/>
        <w:rPr>
          <w:rFonts w:asciiTheme="majorBidi" w:hAnsiTheme="majorBidi" w:cstheme="majorBidi"/>
          <w:b/>
          <w:bCs/>
          <w:sz w:val="24"/>
          <w:szCs w:val="24"/>
        </w:rPr>
      </w:pPr>
      <w:r w:rsidRPr="00B12529">
        <w:rPr>
          <w:rFonts w:asciiTheme="majorBidi" w:hAnsiTheme="majorBidi" w:cstheme="majorBidi"/>
          <w:b/>
          <w:bCs/>
          <w:sz w:val="24"/>
          <w:szCs w:val="24"/>
        </w:rPr>
        <w:t>PRODI HUKUM KELUARGA ISLAM FAKULTAS SYARIAH</w:t>
      </w:r>
    </w:p>
    <w:p w:rsidR="00EB681B" w:rsidRPr="00B12529" w:rsidRDefault="00EB681B" w:rsidP="00B12529">
      <w:pPr>
        <w:spacing w:line="240" w:lineRule="auto"/>
        <w:rPr>
          <w:rFonts w:asciiTheme="majorBidi" w:hAnsiTheme="majorBidi" w:cstheme="majorBidi"/>
          <w:b/>
          <w:bCs/>
          <w:sz w:val="24"/>
          <w:szCs w:val="24"/>
        </w:rPr>
      </w:pPr>
    </w:p>
    <w:p w:rsidR="00ED21DA" w:rsidRPr="00B12529" w:rsidRDefault="00ED21DA" w:rsidP="00B12529">
      <w:pPr>
        <w:pStyle w:val="ListParagraph"/>
        <w:numPr>
          <w:ilvl w:val="0"/>
          <w:numId w:val="1"/>
        </w:numPr>
        <w:spacing w:line="240" w:lineRule="auto"/>
        <w:rPr>
          <w:rFonts w:asciiTheme="majorBidi" w:hAnsiTheme="majorBidi" w:cstheme="majorBidi"/>
          <w:b/>
          <w:bCs/>
          <w:sz w:val="24"/>
          <w:szCs w:val="24"/>
        </w:rPr>
      </w:pPr>
      <w:r w:rsidRPr="00B12529">
        <w:rPr>
          <w:rFonts w:asciiTheme="majorBidi" w:hAnsiTheme="majorBidi" w:cstheme="majorBidi"/>
          <w:b/>
          <w:bCs/>
          <w:sz w:val="24"/>
          <w:szCs w:val="24"/>
          <w:lang w:val="en-US"/>
        </w:rPr>
        <w:t>MATA KULIAH NON PAKET</w:t>
      </w:r>
    </w:p>
    <w:p w:rsidR="00EB681B" w:rsidRPr="00B12529" w:rsidRDefault="00091C63" w:rsidP="00B12529">
      <w:pPr>
        <w:spacing w:line="240" w:lineRule="auto"/>
        <w:jc w:val="center"/>
        <w:rPr>
          <w:rFonts w:asciiTheme="majorBidi" w:hAnsiTheme="majorBidi" w:cstheme="majorBidi"/>
          <w:b/>
          <w:bCs/>
          <w:sz w:val="24"/>
          <w:szCs w:val="24"/>
        </w:rPr>
      </w:pPr>
      <w:r w:rsidRPr="00B12529">
        <w:rPr>
          <w:rFonts w:asciiTheme="majorBidi" w:hAnsiTheme="majorBidi" w:cstheme="majorBidi"/>
          <w:b/>
          <w:bCs/>
          <w:sz w:val="24"/>
          <w:szCs w:val="24"/>
        </w:rPr>
        <w:t>MBKM SEMESTER GANJIL</w:t>
      </w:r>
    </w:p>
    <w:p w:rsidR="00091C63" w:rsidRPr="00B12529" w:rsidRDefault="00091C63" w:rsidP="00B12529">
      <w:pPr>
        <w:spacing w:line="240" w:lineRule="auto"/>
        <w:jc w:val="center"/>
        <w:rPr>
          <w:rFonts w:asciiTheme="majorBidi" w:hAnsiTheme="majorBidi" w:cstheme="majorBidi"/>
          <w:b/>
          <w:bCs/>
          <w:sz w:val="24"/>
          <w:szCs w:val="24"/>
        </w:rPr>
      </w:pPr>
    </w:p>
    <w:tbl>
      <w:tblPr>
        <w:tblW w:w="9350" w:type="dxa"/>
        <w:jc w:val="center"/>
        <w:tblLayout w:type="fixed"/>
        <w:tblLook w:val="04A0" w:firstRow="1" w:lastRow="0" w:firstColumn="1" w:lastColumn="0" w:noHBand="0" w:noVBand="1"/>
      </w:tblPr>
      <w:tblGrid>
        <w:gridCol w:w="562"/>
        <w:gridCol w:w="2552"/>
        <w:gridCol w:w="709"/>
        <w:gridCol w:w="850"/>
        <w:gridCol w:w="4677"/>
      </w:tblGrid>
      <w:tr w:rsidR="00DE79E6" w:rsidRPr="00B12529" w:rsidTr="00B12529">
        <w:trPr>
          <w:trHeight w:val="450"/>
          <w:jc w:val="center"/>
        </w:trPr>
        <w:tc>
          <w:tcPr>
            <w:tcW w:w="562" w:type="dxa"/>
            <w:tcBorders>
              <w:top w:val="single" w:sz="4" w:space="0" w:color="auto"/>
              <w:left w:val="single" w:sz="4" w:space="0" w:color="auto"/>
              <w:bottom w:val="single" w:sz="4" w:space="0" w:color="auto"/>
              <w:right w:val="single" w:sz="4" w:space="0" w:color="auto"/>
            </w:tcBorders>
          </w:tcPr>
          <w:p w:rsidR="00DE79E6" w:rsidRPr="00B12529" w:rsidRDefault="00DE79E6" w:rsidP="00B12529">
            <w:pPr>
              <w:spacing w:after="0" w:line="240" w:lineRule="auto"/>
              <w:jc w:val="center"/>
              <w:rPr>
                <w:rFonts w:asciiTheme="majorBidi" w:hAnsiTheme="majorBidi" w:cstheme="majorBidi"/>
                <w:b/>
                <w:bCs/>
                <w:sz w:val="24"/>
                <w:szCs w:val="24"/>
              </w:rPr>
            </w:pPr>
            <w:r w:rsidRPr="00B12529">
              <w:rPr>
                <w:rFonts w:asciiTheme="majorBidi" w:hAnsiTheme="majorBidi" w:cstheme="majorBidi"/>
                <w:b/>
                <w:bCs/>
                <w:sz w:val="24"/>
                <w:szCs w:val="24"/>
              </w:rPr>
              <w:t>NO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9E6" w:rsidRPr="00B12529" w:rsidRDefault="00DE79E6" w:rsidP="00B12529">
            <w:pPr>
              <w:spacing w:after="0" w:line="240" w:lineRule="auto"/>
              <w:jc w:val="center"/>
              <w:rPr>
                <w:rFonts w:asciiTheme="majorBidi" w:eastAsia="Times New Roman" w:hAnsiTheme="majorBidi" w:cstheme="majorBidi"/>
                <w:b/>
                <w:bCs/>
                <w:color w:val="000000"/>
                <w:sz w:val="24"/>
                <w:szCs w:val="24"/>
                <w:lang w:eastAsia="id-ID"/>
              </w:rPr>
            </w:pPr>
            <w:r w:rsidRPr="00B12529">
              <w:rPr>
                <w:rFonts w:asciiTheme="majorBidi" w:hAnsiTheme="majorBidi" w:cstheme="majorBidi"/>
                <w:b/>
                <w:bCs/>
                <w:sz w:val="24"/>
                <w:szCs w:val="24"/>
              </w:rPr>
              <w:t>MATAKULIAH</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E79E6" w:rsidRPr="00B12529" w:rsidRDefault="00DE79E6" w:rsidP="00B12529">
            <w:pPr>
              <w:spacing w:after="0" w:line="240" w:lineRule="auto"/>
              <w:jc w:val="center"/>
              <w:rPr>
                <w:rFonts w:asciiTheme="majorBidi" w:eastAsia="Times New Roman" w:hAnsiTheme="majorBidi" w:cstheme="majorBidi"/>
                <w:b/>
                <w:bCs/>
                <w:color w:val="000000"/>
                <w:sz w:val="24"/>
                <w:szCs w:val="24"/>
                <w:lang w:eastAsia="id-ID"/>
              </w:rPr>
            </w:pPr>
            <w:r w:rsidRPr="00B12529">
              <w:rPr>
                <w:rFonts w:asciiTheme="majorBidi" w:eastAsia="Times New Roman" w:hAnsiTheme="majorBidi" w:cstheme="majorBidi"/>
                <w:b/>
                <w:bCs/>
                <w:color w:val="000000"/>
                <w:sz w:val="24"/>
                <w:szCs w:val="24"/>
                <w:lang w:eastAsia="id-ID"/>
              </w:rPr>
              <w:t>SKS</w:t>
            </w:r>
          </w:p>
        </w:tc>
        <w:tc>
          <w:tcPr>
            <w:tcW w:w="850" w:type="dxa"/>
            <w:tcBorders>
              <w:top w:val="single" w:sz="4" w:space="0" w:color="auto"/>
              <w:left w:val="nil"/>
              <w:bottom w:val="single" w:sz="4" w:space="0" w:color="auto"/>
              <w:right w:val="single" w:sz="4" w:space="0" w:color="auto"/>
            </w:tcBorders>
          </w:tcPr>
          <w:p w:rsidR="00DE79E6" w:rsidRPr="00B12529" w:rsidRDefault="00DE79E6" w:rsidP="00B12529">
            <w:pPr>
              <w:spacing w:after="0" w:line="240" w:lineRule="auto"/>
              <w:jc w:val="center"/>
              <w:rPr>
                <w:rFonts w:asciiTheme="majorBidi" w:eastAsia="Times New Roman" w:hAnsiTheme="majorBidi" w:cstheme="majorBidi"/>
                <w:b/>
                <w:bCs/>
                <w:sz w:val="24"/>
                <w:szCs w:val="24"/>
                <w:lang w:eastAsia="id-ID"/>
              </w:rPr>
            </w:pPr>
            <w:r w:rsidRPr="00B12529">
              <w:rPr>
                <w:rFonts w:asciiTheme="majorBidi" w:eastAsia="Times New Roman" w:hAnsiTheme="majorBidi" w:cstheme="majorBidi"/>
                <w:b/>
                <w:bCs/>
                <w:sz w:val="24"/>
                <w:szCs w:val="24"/>
                <w:lang w:eastAsia="id-ID"/>
              </w:rPr>
              <w:t>SMT</w:t>
            </w:r>
          </w:p>
        </w:tc>
        <w:tc>
          <w:tcPr>
            <w:tcW w:w="4677" w:type="dxa"/>
            <w:tcBorders>
              <w:top w:val="single" w:sz="4" w:space="0" w:color="auto"/>
              <w:left w:val="nil"/>
              <w:bottom w:val="single" w:sz="4" w:space="0" w:color="auto"/>
              <w:right w:val="single" w:sz="4" w:space="0" w:color="auto"/>
            </w:tcBorders>
          </w:tcPr>
          <w:p w:rsidR="00DE79E6" w:rsidRPr="00B12529" w:rsidRDefault="00B12529" w:rsidP="00B12529">
            <w:pPr>
              <w:spacing w:after="0" w:line="240" w:lineRule="auto"/>
              <w:jc w:val="center"/>
              <w:rPr>
                <w:rFonts w:asciiTheme="majorBidi" w:eastAsia="Times New Roman" w:hAnsiTheme="majorBidi" w:cstheme="majorBidi"/>
                <w:b/>
                <w:bCs/>
                <w:sz w:val="24"/>
                <w:szCs w:val="24"/>
                <w:lang w:eastAsia="id-ID"/>
              </w:rPr>
            </w:pPr>
            <w:r w:rsidRPr="00B12529">
              <w:rPr>
                <w:rFonts w:asciiTheme="majorBidi" w:eastAsia="Times New Roman" w:hAnsiTheme="majorBidi" w:cstheme="majorBidi"/>
                <w:b/>
                <w:bCs/>
                <w:sz w:val="24"/>
                <w:szCs w:val="24"/>
                <w:lang w:eastAsia="id-ID"/>
              </w:rPr>
              <w:t xml:space="preserve">CPL Mata </w:t>
            </w:r>
            <w:proofErr w:type="spellStart"/>
            <w:r w:rsidRPr="00B12529">
              <w:rPr>
                <w:rFonts w:asciiTheme="majorBidi" w:eastAsia="Times New Roman" w:hAnsiTheme="majorBidi" w:cstheme="majorBidi"/>
                <w:b/>
                <w:bCs/>
                <w:sz w:val="24"/>
                <w:szCs w:val="24"/>
                <w:lang w:eastAsia="id-ID"/>
              </w:rPr>
              <w:t>Kuliah</w:t>
            </w:r>
            <w:proofErr w:type="spellEnd"/>
          </w:p>
        </w:tc>
      </w:tr>
      <w:tr w:rsidR="00B12529" w:rsidRPr="00B12529" w:rsidTr="00B12529">
        <w:trPr>
          <w:trHeight w:val="450"/>
          <w:jc w:val="center"/>
        </w:trPr>
        <w:tc>
          <w:tcPr>
            <w:tcW w:w="562" w:type="dxa"/>
            <w:tcBorders>
              <w:top w:val="nil"/>
              <w:left w:val="single" w:sz="4" w:space="0" w:color="auto"/>
              <w:bottom w:val="single" w:sz="4" w:space="0" w:color="auto"/>
              <w:right w:val="single" w:sz="4" w:space="0" w:color="auto"/>
            </w:tcBorders>
          </w:tcPr>
          <w:p w:rsidR="00B12529" w:rsidRPr="00B12529" w:rsidRDefault="00B12529" w:rsidP="00B12529">
            <w:pPr>
              <w:spacing w:after="0" w:line="240" w:lineRule="auto"/>
              <w:rPr>
                <w:rFonts w:asciiTheme="majorBidi" w:eastAsia="Times New Roman" w:hAnsiTheme="majorBidi" w:cstheme="majorBidi"/>
                <w:color w:val="000000"/>
                <w:sz w:val="24"/>
                <w:szCs w:val="24"/>
                <w:lang w:eastAsia="id-ID"/>
              </w:rPr>
            </w:pPr>
            <w:r w:rsidRPr="00B12529">
              <w:rPr>
                <w:rFonts w:asciiTheme="majorBidi" w:eastAsia="Times New Roman" w:hAnsiTheme="majorBidi" w:cstheme="majorBidi"/>
                <w:color w:val="000000"/>
                <w:sz w:val="24"/>
                <w:szCs w:val="24"/>
                <w:lang w:eastAsia="id-ID"/>
              </w:rPr>
              <w:t>1</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B12529" w:rsidRPr="00B12529" w:rsidRDefault="00B12529" w:rsidP="00B12529">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Peradilan</w:t>
            </w:r>
            <w:proofErr w:type="spellEnd"/>
            <w:r w:rsidRPr="00B12529">
              <w:rPr>
                <w:rFonts w:asciiTheme="majorBidi" w:eastAsia="Times New Roman" w:hAnsiTheme="majorBidi" w:cstheme="majorBidi"/>
                <w:sz w:val="24"/>
                <w:szCs w:val="24"/>
                <w:lang w:eastAsia="id-ID"/>
              </w:rPr>
              <w:t xml:space="preserve"> Agama di Indonesia</w:t>
            </w:r>
          </w:p>
        </w:tc>
        <w:tc>
          <w:tcPr>
            <w:tcW w:w="709" w:type="dxa"/>
            <w:tcBorders>
              <w:top w:val="nil"/>
              <w:left w:val="nil"/>
              <w:bottom w:val="single" w:sz="4" w:space="0" w:color="auto"/>
              <w:right w:val="single" w:sz="4" w:space="0" w:color="auto"/>
            </w:tcBorders>
            <w:shd w:val="clear" w:color="auto" w:fill="auto"/>
            <w:noWrap/>
            <w:vAlign w:val="center"/>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w:t>
            </w:r>
          </w:p>
        </w:tc>
        <w:tc>
          <w:tcPr>
            <w:tcW w:w="850" w:type="dxa"/>
            <w:tcBorders>
              <w:top w:val="nil"/>
              <w:left w:val="nil"/>
              <w:bottom w:val="single" w:sz="4" w:space="0" w:color="auto"/>
              <w:right w:val="single" w:sz="4" w:space="0" w:color="auto"/>
            </w:tcBorders>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III</w:t>
            </w:r>
          </w:p>
        </w:tc>
        <w:tc>
          <w:tcPr>
            <w:tcW w:w="4677" w:type="dxa"/>
            <w:tcBorders>
              <w:top w:val="nil"/>
              <w:left w:val="nil"/>
              <w:bottom w:val="single" w:sz="4" w:space="0" w:color="auto"/>
              <w:right w:val="single" w:sz="4" w:space="0" w:color="auto"/>
            </w:tcBorders>
          </w:tcPr>
          <w:p w:rsidR="00B12529" w:rsidRPr="00B12529" w:rsidRDefault="00B12529" w:rsidP="00B12529">
            <w:pPr>
              <w:tabs>
                <w:tab w:val="left" w:pos="0"/>
              </w:tabs>
              <w:spacing w:line="240" w:lineRule="auto"/>
              <w:jc w:val="lowKashida"/>
              <w:rPr>
                <w:rFonts w:asciiTheme="majorBidi" w:hAnsiTheme="majorBidi" w:cstheme="majorBidi"/>
                <w:sz w:val="24"/>
                <w:szCs w:val="24"/>
              </w:rPr>
            </w:pPr>
            <w:r w:rsidRPr="00B12529">
              <w:rPr>
                <w:rFonts w:asciiTheme="majorBidi" w:hAnsiTheme="majorBidi" w:cstheme="majorBidi"/>
                <w:sz w:val="24"/>
                <w:szCs w:val="24"/>
                <w:lang w:val="id-ID"/>
              </w:rPr>
              <w:t xml:space="preserve">Mahasiswa </w:t>
            </w:r>
            <w:proofErr w:type="spellStart"/>
            <w:r w:rsidRPr="00B12529">
              <w:rPr>
                <w:rFonts w:asciiTheme="majorBidi" w:hAnsiTheme="majorBidi" w:cstheme="majorBidi"/>
                <w:sz w:val="24"/>
                <w:szCs w:val="24"/>
              </w:rPr>
              <w:t>mampu</w:t>
            </w:r>
            <w:proofErr w:type="spellEnd"/>
            <w:r w:rsidRPr="00B12529">
              <w:rPr>
                <w:rFonts w:asciiTheme="majorBidi" w:hAnsiTheme="majorBidi" w:cstheme="majorBidi"/>
                <w:sz w:val="24"/>
                <w:szCs w:val="24"/>
                <w:lang w:val="id-ID"/>
              </w:rPr>
              <w:t xml:space="preserve"> menjelaskan pengertian, susunan, kekuasaan, prosedur berperkara, dan perkembangan peradilan agama sebagai salah satu bagian dalam sistem peradilan di Indonesia.</w:t>
            </w:r>
          </w:p>
        </w:tc>
      </w:tr>
      <w:tr w:rsidR="00B12529" w:rsidRPr="00B12529" w:rsidTr="00B12529">
        <w:trPr>
          <w:trHeight w:val="450"/>
          <w:jc w:val="center"/>
        </w:trPr>
        <w:tc>
          <w:tcPr>
            <w:tcW w:w="562" w:type="dxa"/>
            <w:tcBorders>
              <w:top w:val="nil"/>
              <w:left w:val="single" w:sz="4" w:space="0" w:color="auto"/>
              <w:bottom w:val="single" w:sz="4" w:space="0" w:color="auto"/>
              <w:right w:val="single" w:sz="4" w:space="0" w:color="auto"/>
            </w:tcBorders>
          </w:tcPr>
          <w:p w:rsidR="00B12529" w:rsidRPr="00B12529" w:rsidRDefault="00B12529" w:rsidP="00B12529">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B12529" w:rsidRPr="00B12529" w:rsidRDefault="00B12529" w:rsidP="00B12529">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Pengantar</w:t>
            </w:r>
            <w:proofErr w:type="spellEnd"/>
            <w:r w:rsidRPr="00B12529">
              <w:rPr>
                <w:rFonts w:asciiTheme="majorBidi" w:eastAsia="Times New Roman" w:hAnsiTheme="majorBidi" w:cstheme="majorBidi"/>
                <w:sz w:val="24"/>
                <w:szCs w:val="24"/>
                <w:lang w:eastAsia="id-ID"/>
              </w:rPr>
              <w:t xml:space="preserve"> Tata </w:t>
            </w:r>
            <w:proofErr w:type="spellStart"/>
            <w:r w:rsidRPr="00B12529">
              <w:rPr>
                <w:rFonts w:asciiTheme="majorBidi" w:eastAsia="Times New Roman" w:hAnsiTheme="majorBidi" w:cstheme="majorBidi"/>
                <w:sz w:val="24"/>
                <w:szCs w:val="24"/>
                <w:lang w:eastAsia="id-ID"/>
              </w:rPr>
              <w:t>Hukum</w:t>
            </w:r>
            <w:proofErr w:type="spellEnd"/>
            <w:r w:rsidRPr="00B12529">
              <w:rPr>
                <w:rFonts w:asciiTheme="majorBidi" w:eastAsia="Times New Roman" w:hAnsiTheme="majorBidi" w:cstheme="majorBidi"/>
                <w:sz w:val="24"/>
                <w:szCs w:val="24"/>
                <w:lang w:eastAsia="id-ID"/>
              </w:rPr>
              <w:t xml:space="preserve"> Indonesia</w:t>
            </w:r>
          </w:p>
        </w:tc>
        <w:tc>
          <w:tcPr>
            <w:tcW w:w="709" w:type="dxa"/>
            <w:tcBorders>
              <w:top w:val="nil"/>
              <w:left w:val="nil"/>
              <w:bottom w:val="single" w:sz="4" w:space="0" w:color="auto"/>
              <w:right w:val="single" w:sz="4" w:space="0" w:color="auto"/>
            </w:tcBorders>
            <w:shd w:val="clear" w:color="auto" w:fill="auto"/>
            <w:noWrap/>
            <w:vAlign w:val="center"/>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w:t>
            </w:r>
          </w:p>
        </w:tc>
        <w:tc>
          <w:tcPr>
            <w:tcW w:w="850" w:type="dxa"/>
            <w:tcBorders>
              <w:top w:val="nil"/>
              <w:left w:val="nil"/>
              <w:bottom w:val="single" w:sz="4" w:space="0" w:color="auto"/>
              <w:right w:val="single" w:sz="4" w:space="0" w:color="auto"/>
            </w:tcBorders>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III</w:t>
            </w:r>
          </w:p>
        </w:tc>
        <w:tc>
          <w:tcPr>
            <w:tcW w:w="4677" w:type="dxa"/>
            <w:tcBorders>
              <w:top w:val="nil"/>
              <w:left w:val="nil"/>
              <w:bottom w:val="single" w:sz="4" w:space="0" w:color="auto"/>
              <w:right w:val="single" w:sz="4" w:space="0" w:color="auto"/>
            </w:tcBorders>
          </w:tcPr>
          <w:p w:rsidR="00B12529" w:rsidRPr="00B12529" w:rsidRDefault="00B12529" w:rsidP="00B12529">
            <w:pPr>
              <w:pStyle w:val="Heading1"/>
              <w:spacing w:line="240" w:lineRule="auto"/>
              <w:jc w:val="lowKashida"/>
              <w:rPr>
                <w:rFonts w:asciiTheme="majorBidi" w:hAnsiTheme="majorBidi" w:cstheme="majorBidi"/>
                <w:b w:val="0"/>
                <w:bCs w:val="0"/>
                <w:lang w:val="en-US"/>
              </w:rPr>
            </w:pPr>
            <w:r w:rsidRPr="00B12529">
              <w:rPr>
                <w:rFonts w:asciiTheme="majorBidi" w:hAnsiTheme="majorBidi" w:cstheme="majorBidi"/>
                <w:b w:val="0"/>
                <w:bCs w:val="0"/>
              </w:rPr>
              <w:t xml:space="preserve">Mahasiswa </w:t>
            </w:r>
            <w:proofErr w:type="spellStart"/>
            <w:r w:rsidRPr="00B12529">
              <w:rPr>
                <w:rFonts w:asciiTheme="majorBidi" w:hAnsiTheme="majorBidi" w:cstheme="majorBidi"/>
                <w:b w:val="0"/>
                <w:bCs w:val="0"/>
                <w:lang w:val="en-US"/>
              </w:rPr>
              <w:t>mampu</w:t>
            </w:r>
            <w:proofErr w:type="spellEnd"/>
            <w:r w:rsidRPr="00B12529">
              <w:rPr>
                <w:rFonts w:asciiTheme="majorBidi" w:hAnsiTheme="majorBidi" w:cstheme="majorBidi"/>
                <w:b w:val="0"/>
                <w:bCs w:val="0"/>
                <w:lang w:val="en-US"/>
              </w:rPr>
              <w:t xml:space="preserve"> </w:t>
            </w:r>
            <w:r w:rsidRPr="00B12529">
              <w:rPr>
                <w:rFonts w:asciiTheme="majorBidi" w:hAnsiTheme="majorBidi" w:cstheme="majorBidi"/>
                <w:b w:val="0"/>
                <w:bCs w:val="0"/>
              </w:rPr>
              <w:t>memahami pengertian/konsep dan asas dalam ilmu hukum serta menyadari arti pentingnya hukum dalam kehidupan manusia baik secara pribadi maupun berkelompok dan selanjutnya bisa menerapkannya dalam kehidupan</w:t>
            </w:r>
            <w:r w:rsidRPr="00B12529">
              <w:rPr>
                <w:rFonts w:asciiTheme="majorBidi" w:hAnsiTheme="majorBidi" w:cstheme="majorBidi"/>
                <w:b w:val="0"/>
                <w:bCs w:val="0"/>
                <w:lang w:val="en-US"/>
              </w:rPr>
              <w:t>.</w:t>
            </w:r>
          </w:p>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p>
        </w:tc>
      </w:tr>
      <w:tr w:rsidR="00B12529" w:rsidRPr="00B12529" w:rsidTr="00B12529">
        <w:trPr>
          <w:trHeight w:val="450"/>
          <w:jc w:val="center"/>
        </w:trPr>
        <w:tc>
          <w:tcPr>
            <w:tcW w:w="562" w:type="dxa"/>
            <w:tcBorders>
              <w:top w:val="nil"/>
              <w:left w:val="single" w:sz="4" w:space="0" w:color="auto"/>
              <w:bottom w:val="single" w:sz="4" w:space="0" w:color="auto"/>
              <w:right w:val="single" w:sz="4" w:space="0" w:color="auto"/>
            </w:tcBorders>
          </w:tcPr>
          <w:p w:rsidR="00B12529" w:rsidRPr="00B12529" w:rsidRDefault="00B12529" w:rsidP="00B12529">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3</w:t>
            </w:r>
          </w:p>
        </w:tc>
        <w:tc>
          <w:tcPr>
            <w:tcW w:w="2552" w:type="dxa"/>
            <w:tcBorders>
              <w:top w:val="nil"/>
              <w:left w:val="single" w:sz="4" w:space="0" w:color="auto"/>
              <w:bottom w:val="single" w:sz="4" w:space="0" w:color="auto"/>
              <w:right w:val="single" w:sz="4" w:space="0" w:color="auto"/>
            </w:tcBorders>
            <w:shd w:val="clear" w:color="auto" w:fill="auto"/>
            <w:vAlign w:val="center"/>
          </w:tcPr>
          <w:p w:rsidR="00B12529" w:rsidRPr="00B12529" w:rsidRDefault="00B12529" w:rsidP="00B12529">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Sosio-Antropologi</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Hukum</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Keluarga</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3</w:t>
            </w:r>
          </w:p>
        </w:tc>
        <w:tc>
          <w:tcPr>
            <w:tcW w:w="850" w:type="dxa"/>
            <w:tcBorders>
              <w:top w:val="nil"/>
              <w:left w:val="nil"/>
              <w:bottom w:val="single" w:sz="4" w:space="0" w:color="auto"/>
              <w:right w:val="single" w:sz="4" w:space="0" w:color="auto"/>
            </w:tcBorders>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V</w:t>
            </w:r>
          </w:p>
        </w:tc>
        <w:tc>
          <w:tcPr>
            <w:tcW w:w="4677" w:type="dxa"/>
            <w:tcBorders>
              <w:top w:val="nil"/>
              <w:left w:val="nil"/>
              <w:bottom w:val="single" w:sz="4" w:space="0" w:color="auto"/>
              <w:right w:val="single" w:sz="4" w:space="0" w:color="auto"/>
            </w:tcBorders>
          </w:tcPr>
          <w:p w:rsidR="00B12529" w:rsidRPr="00B12529" w:rsidRDefault="00B12529" w:rsidP="00B12529">
            <w:pPr>
              <w:spacing w:line="240" w:lineRule="auto"/>
              <w:jc w:val="lowKashida"/>
              <w:rPr>
                <w:rFonts w:asciiTheme="majorBidi" w:hAnsiTheme="majorBidi" w:cstheme="majorBidi"/>
                <w:sz w:val="24"/>
                <w:szCs w:val="24"/>
                <w:lang w:val="id-ID"/>
              </w:rPr>
            </w:pPr>
            <w:r w:rsidRPr="00B12529">
              <w:rPr>
                <w:rFonts w:asciiTheme="majorBidi" w:hAnsiTheme="majorBidi" w:cstheme="majorBidi"/>
                <w:sz w:val="24"/>
                <w:szCs w:val="24"/>
                <w:lang w:val="id-ID"/>
              </w:rPr>
              <w:t>Mahasiswa mampu memahami konsep dan pemikiran yang berkembang dalam sosiologi hukum Islam dan mampu mengidentifikasi, menganalisis</w:t>
            </w:r>
            <w:r w:rsidRPr="00B12529">
              <w:rPr>
                <w:rFonts w:asciiTheme="majorBidi" w:hAnsiTheme="majorBidi" w:cstheme="majorBidi"/>
                <w:sz w:val="24"/>
                <w:szCs w:val="24"/>
              </w:rPr>
              <w:t>,</w:t>
            </w:r>
            <w:r w:rsidRPr="00B12529">
              <w:rPr>
                <w:rFonts w:asciiTheme="majorBidi" w:hAnsiTheme="majorBidi" w:cstheme="majorBidi"/>
                <w:sz w:val="24"/>
                <w:szCs w:val="24"/>
                <w:lang w:val="id-ID"/>
              </w:rPr>
              <w:t xml:space="preserve"> </w:t>
            </w:r>
            <w:proofErr w:type="spellStart"/>
            <w:r w:rsidRPr="00B12529">
              <w:rPr>
                <w:rFonts w:asciiTheme="majorBidi" w:hAnsiTheme="majorBidi" w:cstheme="majorBidi"/>
                <w:sz w:val="24"/>
                <w:szCs w:val="24"/>
              </w:rPr>
              <w:t>serta</w:t>
            </w:r>
            <w:proofErr w:type="spellEnd"/>
            <w:r w:rsidRPr="00B12529">
              <w:rPr>
                <w:rFonts w:asciiTheme="majorBidi" w:hAnsiTheme="majorBidi" w:cstheme="majorBidi"/>
                <w:sz w:val="24"/>
                <w:szCs w:val="24"/>
                <w:lang w:val="id-ID"/>
              </w:rPr>
              <w:t xml:space="preserve"> menemukan fenomena sosial yang terkait dengan hukum Islam dalam keluarga maupun masyarakat dengan berbagai pendekatan.</w:t>
            </w:r>
          </w:p>
        </w:tc>
      </w:tr>
      <w:tr w:rsidR="00B12529" w:rsidRPr="00B12529" w:rsidTr="00B12529">
        <w:trPr>
          <w:trHeight w:val="450"/>
          <w:jc w:val="center"/>
        </w:trPr>
        <w:tc>
          <w:tcPr>
            <w:tcW w:w="562" w:type="dxa"/>
            <w:tcBorders>
              <w:top w:val="nil"/>
              <w:left w:val="single" w:sz="4" w:space="0" w:color="auto"/>
              <w:bottom w:val="single" w:sz="4" w:space="0" w:color="auto"/>
              <w:right w:val="single" w:sz="4" w:space="0" w:color="auto"/>
            </w:tcBorders>
          </w:tcPr>
          <w:p w:rsidR="00B12529" w:rsidRPr="00B12529" w:rsidRDefault="00B12529" w:rsidP="00B12529">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B12529" w:rsidRPr="00B12529" w:rsidRDefault="00B12529" w:rsidP="00B12529">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Alternatif</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Penyelesaian</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Sengketa</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3</w:t>
            </w:r>
          </w:p>
        </w:tc>
        <w:tc>
          <w:tcPr>
            <w:tcW w:w="850" w:type="dxa"/>
            <w:tcBorders>
              <w:top w:val="nil"/>
              <w:left w:val="nil"/>
              <w:bottom w:val="single" w:sz="4" w:space="0" w:color="auto"/>
              <w:right w:val="single" w:sz="4" w:space="0" w:color="auto"/>
            </w:tcBorders>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V</w:t>
            </w:r>
          </w:p>
        </w:tc>
        <w:tc>
          <w:tcPr>
            <w:tcW w:w="4677" w:type="dxa"/>
            <w:tcBorders>
              <w:top w:val="nil"/>
              <w:left w:val="nil"/>
              <w:bottom w:val="single" w:sz="4" w:space="0" w:color="auto"/>
              <w:right w:val="single" w:sz="4" w:space="0" w:color="auto"/>
            </w:tcBorders>
          </w:tcPr>
          <w:p w:rsidR="00B12529" w:rsidRPr="00B12529" w:rsidRDefault="00B12529" w:rsidP="00B12529">
            <w:pPr>
              <w:pStyle w:val="ListParagraph"/>
              <w:spacing w:line="240" w:lineRule="auto"/>
              <w:ind w:left="0"/>
              <w:jc w:val="both"/>
              <w:rPr>
                <w:rFonts w:asciiTheme="majorBidi" w:hAnsiTheme="majorBidi" w:cstheme="majorBidi"/>
                <w:sz w:val="24"/>
                <w:szCs w:val="24"/>
                <w:lang w:val="it-IT"/>
              </w:rPr>
            </w:pPr>
            <w:r w:rsidRPr="00B12529">
              <w:rPr>
                <w:rFonts w:asciiTheme="majorBidi" w:hAnsiTheme="majorBidi" w:cstheme="majorBidi"/>
                <w:sz w:val="24"/>
                <w:szCs w:val="24"/>
                <w:lang w:val="it-IT"/>
              </w:rPr>
              <w:t>Mahasiswa mampu memahami berbagai konflik hukum dan beberapa alternatif penyelesaiaan sengketa di luar pengadilan, termasuk pula memahami kelemahan dan kekuatan antara penyelesaian perdata di pengadilan dengan upaya penyelesaian sengketa melalui pilihan penyelesaian sengketa di luar pengadilan. Dengan demikian mahasiswa diharapkan dapat memiliki keahlian teoritik maupun praktika dalam menerapkan strategi penyelesaiaan hukum perdata di luar pengadilan (Nonlitigasi)</w:t>
            </w:r>
          </w:p>
        </w:tc>
      </w:tr>
      <w:tr w:rsidR="00B12529" w:rsidRPr="00B12529" w:rsidTr="00B12529">
        <w:trPr>
          <w:trHeight w:val="450"/>
          <w:jc w:val="center"/>
        </w:trPr>
        <w:tc>
          <w:tcPr>
            <w:tcW w:w="562" w:type="dxa"/>
            <w:tcBorders>
              <w:top w:val="nil"/>
              <w:left w:val="single" w:sz="4" w:space="0" w:color="auto"/>
              <w:bottom w:val="single" w:sz="4" w:space="0" w:color="auto"/>
              <w:right w:val="single" w:sz="4" w:space="0" w:color="auto"/>
            </w:tcBorders>
          </w:tcPr>
          <w:p w:rsidR="00B12529" w:rsidRPr="00B12529" w:rsidRDefault="00B12529" w:rsidP="00B12529">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5</w:t>
            </w:r>
          </w:p>
        </w:tc>
        <w:tc>
          <w:tcPr>
            <w:tcW w:w="2552" w:type="dxa"/>
            <w:tcBorders>
              <w:top w:val="nil"/>
              <w:left w:val="single" w:sz="4" w:space="0" w:color="auto"/>
              <w:bottom w:val="single" w:sz="4" w:space="0" w:color="auto"/>
              <w:right w:val="single" w:sz="4" w:space="0" w:color="auto"/>
            </w:tcBorders>
            <w:shd w:val="clear" w:color="auto" w:fill="auto"/>
            <w:vAlign w:val="center"/>
          </w:tcPr>
          <w:p w:rsidR="00B12529" w:rsidRPr="00B12529" w:rsidRDefault="00B12529" w:rsidP="00B12529">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Fiqh</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dan</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Manajemen</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Wakaf</w:t>
            </w:r>
            <w:proofErr w:type="spellEnd"/>
            <w:r w:rsidRPr="00B12529">
              <w:rPr>
                <w:rFonts w:asciiTheme="majorBidi" w:eastAsia="Times New Roman" w:hAnsiTheme="majorBidi" w:cstheme="majorBidi"/>
                <w:sz w:val="24"/>
                <w:szCs w:val="24"/>
                <w:lang w:eastAsia="id-ID"/>
              </w:rPr>
              <w:t xml:space="preserve"> di Indonesia</w:t>
            </w:r>
          </w:p>
        </w:tc>
        <w:tc>
          <w:tcPr>
            <w:tcW w:w="709" w:type="dxa"/>
            <w:tcBorders>
              <w:top w:val="nil"/>
              <w:left w:val="nil"/>
              <w:bottom w:val="single" w:sz="4" w:space="0" w:color="auto"/>
              <w:right w:val="single" w:sz="4" w:space="0" w:color="auto"/>
            </w:tcBorders>
            <w:shd w:val="clear" w:color="auto" w:fill="auto"/>
            <w:noWrap/>
            <w:vAlign w:val="center"/>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w:t>
            </w:r>
          </w:p>
        </w:tc>
        <w:tc>
          <w:tcPr>
            <w:tcW w:w="850" w:type="dxa"/>
            <w:tcBorders>
              <w:top w:val="nil"/>
              <w:left w:val="nil"/>
              <w:bottom w:val="single" w:sz="4" w:space="0" w:color="auto"/>
              <w:right w:val="single" w:sz="4" w:space="0" w:color="auto"/>
            </w:tcBorders>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V</w:t>
            </w:r>
          </w:p>
        </w:tc>
        <w:tc>
          <w:tcPr>
            <w:tcW w:w="4677" w:type="dxa"/>
            <w:tcBorders>
              <w:top w:val="nil"/>
              <w:left w:val="nil"/>
              <w:bottom w:val="single" w:sz="4" w:space="0" w:color="auto"/>
              <w:right w:val="single" w:sz="4" w:space="0" w:color="auto"/>
            </w:tcBorders>
          </w:tcPr>
          <w:p w:rsidR="00B12529" w:rsidRPr="00B12529" w:rsidRDefault="00B12529" w:rsidP="00B12529">
            <w:pPr>
              <w:pStyle w:val="BodyText2"/>
              <w:spacing w:after="0" w:line="240" w:lineRule="auto"/>
              <w:jc w:val="lowKashida"/>
              <w:rPr>
                <w:rFonts w:asciiTheme="majorBidi" w:hAnsiTheme="majorBidi" w:cstheme="majorBidi"/>
                <w:lang w:val="id-ID"/>
              </w:rPr>
            </w:pPr>
            <w:r w:rsidRPr="00B12529">
              <w:rPr>
                <w:rFonts w:asciiTheme="majorBidi" w:hAnsiTheme="majorBidi" w:cstheme="majorBidi"/>
                <w:lang w:val="id-ID"/>
              </w:rPr>
              <w:t xml:space="preserve">Mahasiswa mampu menerapkan dan memecahkan masalah perwakafan dengan </w:t>
            </w:r>
            <w:r w:rsidRPr="00B12529">
              <w:rPr>
                <w:rFonts w:asciiTheme="majorBidi" w:hAnsiTheme="majorBidi" w:cstheme="majorBidi"/>
                <w:lang w:val="id-ID"/>
              </w:rPr>
              <w:lastRenderedPageBreak/>
              <w:t>memedomani Peraturan Pemerintah No. 28/1977 tentang Pelaksanaan Perwakafan dan Instruksi Presiden No. 1 tahun 1991 tentang Kompilasi Hukum Islam Buku III tentang Perwakafan, dan Undang-undang No. 41 Tahun 2004 tentang Perwakafan.</w:t>
            </w:r>
          </w:p>
          <w:p w:rsidR="00B12529" w:rsidRPr="00B12529" w:rsidRDefault="00B12529" w:rsidP="00B12529">
            <w:pPr>
              <w:spacing w:after="0" w:line="240" w:lineRule="auto"/>
              <w:jc w:val="center"/>
              <w:rPr>
                <w:rFonts w:asciiTheme="majorBidi" w:eastAsia="Times New Roman" w:hAnsiTheme="majorBidi" w:cstheme="majorBidi"/>
                <w:sz w:val="24"/>
                <w:szCs w:val="24"/>
                <w:lang w:val="id-ID" w:eastAsia="id-ID"/>
              </w:rPr>
            </w:pPr>
          </w:p>
        </w:tc>
      </w:tr>
      <w:tr w:rsidR="00B12529" w:rsidRPr="00B12529" w:rsidTr="00B12529">
        <w:trPr>
          <w:trHeight w:val="450"/>
          <w:jc w:val="center"/>
        </w:trPr>
        <w:tc>
          <w:tcPr>
            <w:tcW w:w="562" w:type="dxa"/>
            <w:tcBorders>
              <w:top w:val="nil"/>
              <w:left w:val="single" w:sz="4" w:space="0" w:color="auto"/>
              <w:bottom w:val="single" w:sz="4" w:space="0" w:color="auto"/>
              <w:right w:val="single" w:sz="4" w:space="0" w:color="auto"/>
            </w:tcBorders>
          </w:tcPr>
          <w:p w:rsidR="00B12529" w:rsidRPr="00B12529" w:rsidRDefault="00B12529" w:rsidP="00B12529">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lastRenderedPageBreak/>
              <w:t>6</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B12529" w:rsidRPr="00B12529" w:rsidRDefault="00B12529" w:rsidP="00B12529">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Manajemen</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dan</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Administrasi</w:t>
            </w:r>
            <w:proofErr w:type="spellEnd"/>
            <w:r w:rsidRPr="00B12529">
              <w:rPr>
                <w:rFonts w:asciiTheme="majorBidi" w:eastAsia="Times New Roman" w:hAnsiTheme="majorBidi" w:cstheme="majorBidi"/>
                <w:sz w:val="24"/>
                <w:szCs w:val="24"/>
                <w:lang w:eastAsia="id-ID"/>
              </w:rPr>
              <w:t xml:space="preserve"> KUA</w:t>
            </w:r>
          </w:p>
        </w:tc>
        <w:tc>
          <w:tcPr>
            <w:tcW w:w="709" w:type="dxa"/>
            <w:tcBorders>
              <w:top w:val="nil"/>
              <w:left w:val="nil"/>
              <w:bottom w:val="single" w:sz="4" w:space="0" w:color="auto"/>
              <w:right w:val="single" w:sz="4" w:space="0" w:color="auto"/>
            </w:tcBorders>
            <w:shd w:val="clear" w:color="auto" w:fill="auto"/>
            <w:noWrap/>
            <w:vAlign w:val="center"/>
            <w:hideMark/>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3</w:t>
            </w:r>
          </w:p>
        </w:tc>
        <w:tc>
          <w:tcPr>
            <w:tcW w:w="850" w:type="dxa"/>
            <w:tcBorders>
              <w:top w:val="nil"/>
              <w:left w:val="nil"/>
              <w:bottom w:val="single" w:sz="4" w:space="0" w:color="auto"/>
              <w:right w:val="single" w:sz="4" w:space="0" w:color="auto"/>
            </w:tcBorders>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V</w:t>
            </w:r>
          </w:p>
        </w:tc>
        <w:tc>
          <w:tcPr>
            <w:tcW w:w="4677" w:type="dxa"/>
            <w:tcBorders>
              <w:top w:val="nil"/>
              <w:left w:val="nil"/>
              <w:bottom w:val="single" w:sz="4" w:space="0" w:color="auto"/>
              <w:right w:val="single" w:sz="4" w:space="0" w:color="auto"/>
            </w:tcBorders>
          </w:tcPr>
          <w:p w:rsidR="00B12529" w:rsidRPr="00B12529" w:rsidRDefault="00B12529" w:rsidP="00B12529">
            <w:pPr>
              <w:spacing w:line="240" w:lineRule="auto"/>
              <w:jc w:val="both"/>
              <w:rPr>
                <w:rFonts w:asciiTheme="majorBidi" w:hAnsiTheme="majorBidi" w:cstheme="majorBidi"/>
                <w:sz w:val="24"/>
                <w:szCs w:val="24"/>
                <w:lang w:val="id-ID"/>
              </w:rPr>
            </w:pPr>
            <w:proofErr w:type="spellStart"/>
            <w:r w:rsidRPr="00B12529">
              <w:rPr>
                <w:rFonts w:asciiTheme="majorBidi" w:hAnsiTheme="majorBidi" w:cstheme="majorBidi"/>
                <w:bCs/>
                <w:sz w:val="24"/>
                <w:szCs w:val="24"/>
              </w:rPr>
              <w:t>Mahasiswa</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memahami</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manajemen</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adminstrasi</w:t>
            </w:r>
            <w:proofErr w:type="spellEnd"/>
            <w:r w:rsidRPr="00B12529">
              <w:rPr>
                <w:rFonts w:asciiTheme="majorBidi" w:hAnsiTheme="majorBidi" w:cstheme="majorBidi"/>
                <w:bCs/>
                <w:sz w:val="24"/>
                <w:szCs w:val="24"/>
              </w:rPr>
              <w:t xml:space="preserve"> KUA, </w:t>
            </w:r>
            <w:proofErr w:type="spellStart"/>
            <w:r w:rsidRPr="00B12529">
              <w:rPr>
                <w:rFonts w:asciiTheme="majorBidi" w:hAnsiTheme="majorBidi" w:cstheme="majorBidi"/>
                <w:bCs/>
                <w:sz w:val="24"/>
                <w:szCs w:val="24"/>
              </w:rPr>
              <w:t>mulai</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pendaftaran</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pemeriksaan</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pegumuman</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dan</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Pelaksanaan</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Pernikahan</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pencatatan</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nikah</w:t>
            </w:r>
            <w:proofErr w:type="spellEnd"/>
            <w:r w:rsidRPr="00B12529">
              <w:rPr>
                <w:rFonts w:asciiTheme="majorBidi" w:hAnsiTheme="majorBidi" w:cstheme="majorBidi"/>
                <w:bCs/>
                <w:sz w:val="24"/>
                <w:szCs w:val="24"/>
              </w:rPr>
              <w:t xml:space="preserve"> &amp; </w:t>
            </w:r>
            <w:proofErr w:type="spellStart"/>
            <w:r w:rsidRPr="00B12529">
              <w:rPr>
                <w:rFonts w:asciiTheme="majorBidi" w:hAnsiTheme="majorBidi" w:cstheme="majorBidi"/>
                <w:bCs/>
                <w:sz w:val="24"/>
                <w:szCs w:val="24"/>
              </w:rPr>
              <w:t>rujuk</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secara</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komprehensif</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serta</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prosedur</w:t>
            </w:r>
            <w:proofErr w:type="spellEnd"/>
            <w:r w:rsidRPr="00B12529">
              <w:rPr>
                <w:rFonts w:asciiTheme="majorBidi" w:hAnsiTheme="majorBidi" w:cstheme="majorBidi"/>
                <w:bCs/>
                <w:sz w:val="24"/>
                <w:szCs w:val="24"/>
              </w:rPr>
              <w:t xml:space="preserve"> </w:t>
            </w:r>
            <w:proofErr w:type="spellStart"/>
            <w:r w:rsidRPr="00B12529">
              <w:rPr>
                <w:rFonts w:asciiTheme="majorBidi" w:hAnsiTheme="majorBidi" w:cstheme="majorBidi"/>
                <w:bCs/>
                <w:sz w:val="24"/>
                <w:szCs w:val="24"/>
              </w:rPr>
              <w:t>perwakafan</w:t>
            </w:r>
            <w:proofErr w:type="spellEnd"/>
          </w:p>
        </w:tc>
      </w:tr>
      <w:tr w:rsidR="00B12529" w:rsidRPr="00B12529" w:rsidTr="00B12529">
        <w:trPr>
          <w:trHeight w:val="450"/>
          <w:jc w:val="center"/>
        </w:trPr>
        <w:tc>
          <w:tcPr>
            <w:tcW w:w="562" w:type="dxa"/>
            <w:tcBorders>
              <w:top w:val="nil"/>
              <w:left w:val="single" w:sz="4" w:space="0" w:color="auto"/>
              <w:bottom w:val="single" w:sz="4" w:space="0" w:color="auto"/>
              <w:right w:val="single" w:sz="4" w:space="0" w:color="auto"/>
            </w:tcBorders>
          </w:tcPr>
          <w:p w:rsidR="00B12529" w:rsidRPr="00B12529" w:rsidRDefault="00B12529" w:rsidP="00B12529">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7</w:t>
            </w:r>
          </w:p>
        </w:tc>
        <w:tc>
          <w:tcPr>
            <w:tcW w:w="2552" w:type="dxa"/>
            <w:tcBorders>
              <w:top w:val="nil"/>
              <w:left w:val="single" w:sz="4" w:space="0" w:color="auto"/>
              <w:bottom w:val="single" w:sz="4" w:space="0" w:color="auto"/>
              <w:right w:val="single" w:sz="4" w:space="0" w:color="auto"/>
            </w:tcBorders>
            <w:shd w:val="clear" w:color="auto" w:fill="auto"/>
            <w:vAlign w:val="center"/>
          </w:tcPr>
          <w:p w:rsidR="00B12529" w:rsidRPr="00B12529" w:rsidRDefault="00B12529" w:rsidP="00B12529">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Hukum</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Perdata</w:t>
            </w:r>
            <w:proofErr w:type="spellEnd"/>
            <w:r w:rsidRPr="00B12529">
              <w:rPr>
                <w:rFonts w:asciiTheme="majorBidi" w:eastAsia="Times New Roman" w:hAnsiTheme="majorBidi" w:cstheme="majorBidi"/>
                <w:sz w:val="24"/>
                <w:szCs w:val="24"/>
                <w:lang w:eastAsia="id-ID"/>
              </w:rPr>
              <w:t xml:space="preserve"> Islam di Indonesia</w:t>
            </w:r>
          </w:p>
        </w:tc>
        <w:tc>
          <w:tcPr>
            <w:tcW w:w="709" w:type="dxa"/>
            <w:tcBorders>
              <w:top w:val="nil"/>
              <w:left w:val="nil"/>
              <w:bottom w:val="single" w:sz="4" w:space="0" w:color="auto"/>
              <w:right w:val="single" w:sz="4" w:space="0" w:color="auto"/>
            </w:tcBorders>
            <w:shd w:val="clear" w:color="auto" w:fill="auto"/>
            <w:noWrap/>
            <w:vAlign w:val="center"/>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w:t>
            </w:r>
          </w:p>
        </w:tc>
        <w:tc>
          <w:tcPr>
            <w:tcW w:w="850" w:type="dxa"/>
            <w:tcBorders>
              <w:top w:val="nil"/>
              <w:left w:val="nil"/>
              <w:bottom w:val="single" w:sz="4" w:space="0" w:color="auto"/>
              <w:right w:val="single" w:sz="4" w:space="0" w:color="auto"/>
            </w:tcBorders>
          </w:tcPr>
          <w:p w:rsidR="00B12529" w:rsidRPr="00B12529" w:rsidRDefault="00B12529" w:rsidP="00B12529">
            <w:pPr>
              <w:spacing w:after="0" w:line="240" w:lineRule="auto"/>
              <w:jc w:val="center"/>
              <w:rPr>
                <w:rFonts w:asciiTheme="majorBidi" w:eastAsia="Times New Roman" w:hAnsiTheme="majorBidi" w:cstheme="majorBidi"/>
                <w:color w:val="000000"/>
                <w:sz w:val="24"/>
                <w:szCs w:val="24"/>
                <w:lang w:eastAsia="id-ID"/>
              </w:rPr>
            </w:pPr>
            <w:r w:rsidRPr="00B12529">
              <w:rPr>
                <w:rFonts w:asciiTheme="majorBidi" w:eastAsia="Times New Roman" w:hAnsiTheme="majorBidi" w:cstheme="majorBidi"/>
                <w:color w:val="000000"/>
                <w:sz w:val="24"/>
                <w:szCs w:val="24"/>
                <w:lang w:eastAsia="id-ID"/>
              </w:rPr>
              <w:t>V</w:t>
            </w:r>
          </w:p>
        </w:tc>
        <w:tc>
          <w:tcPr>
            <w:tcW w:w="4677" w:type="dxa"/>
            <w:tcBorders>
              <w:top w:val="nil"/>
              <w:left w:val="nil"/>
              <w:bottom w:val="single" w:sz="4" w:space="0" w:color="auto"/>
              <w:right w:val="single" w:sz="4" w:space="0" w:color="auto"/>
            </w:tcBorders>
          </w:tcPr>
          <w:p w:rsidR="00B12529" w:rsidRPr="00B12529" w:rsidRDefault="00B12529" w:rsidP="00B12529">
            <w:pPr>
              <w:pStyle w:val="BodyText"/>
              <w:spacing w:line="240" w:lineRule="auto"/>
              <w:rPr>
                <w:rFonts w:asciiTheme="majorBidi" w:hAnsiTheme="majorBidi" w:cstheme="majorBidi"/>
              </w:rPr>
            </w:pPr>
            <w:r w:rsidRPr="00B12529">
              <w:rPr>
                <w:rFonts w:asciiTheme="majorBidi" w:hAnsiTheme="majorBidi" w:cstheme="majorBidi"/>
                <w:lang w:val="id-ID"/>
              </w:rPr>
              <w:t>Mahasiswa mampu menjadikan Undang-Undang No. 1/1974 tentang Perkawinan, Peraturan Pemerintah No. 5/1975 tentang Pelaksanaan Perkawinan</w:t>
            </w:r>
            <w:r w:rsidRPr="00B12529">
              <w:rPr>
                <w:rFonts w:asciiTheme="majorBidi" w:hAnsiTheme="majorBidi" w:cstheme="majorBidi"/>
              </w:rPr>
              <w:t>,</w:t>
            </w:r>
            <w:r w:rsidRPr="00B12529">
              <w:rPr>
                <w:rFonts w:asciiTheme="majorBidi" w:hAnsiTheme="majorBidi" w:cstheme="majorBidi"/>
                <w:lang w:val="id-ID"/>
              </w:rPr>
              <w:t xml:space="preserve"> dan Instruksi Presiden No. 1/1991 tentang Kompilasi Hukum Islam sebagai pedoman dalam menerapkan dan memecahkan masalah-masalah perkawinan dan kewarisan yang terjadi di Indonesia serta dapat menelusurinya dari al Qur’an, al Hadits</w:t>
            </w:r>
            <w:r w:rsidRPr="00B12529">
              <w:rPr>
                <w:rFonts w:asciiTheme="majorBidi" w:hAnsiTheme="majorBidi" w:cstheme="majorBidi"/>
              </w:rPr>
              <w:t>,</w:t>
            </w:r>
            <w:r w:rsidRPr="00B12529">
              <w:rPr>
                <w:rFonts w:asciiTheme="majorBidi" w:hAnsiTheme="majorBidi" w:cstheme="majorBidi"/>
                <w:lang w:val="id-ID"/>
              </w:rPr>
              <w:t xml:space="preserve"> dan fiqh al madzahib. </w:t>
            </w:r>
          </w:p>
        </w:tc>
      </w:tr>
      <w:tr w:rsidR="00B12529" w:rsidRPr="00B12529" w:rsidTr="00B12529">
        <w:trPr>
          <w:trHeight w:val="450"/>
          <w:jc w:val="center"/>
        </w:trPr>
        <w:tc>
          <w:tcPr>
            <w:tcW w:w="562" w:type="dxa"/>
            <w:tcBorders>
              <w:top w:val="nil"/>
              <w:left w:val="single" w:sz="4" w:space="0" w:color="auto"/>
              <w:bottom w:val="single" w:sz="4" w:space="0" w:color="auto"/>
              <w:right w:val="single" w:sz="4" w:space="0" w:color="auto"/>
            </w:tcBorders>
          </w:tcPr>
          <w:p w:rsidR="00B12529" w:rsidRPr="00B12529" w:rsidRDefault="00B12529" w:rsidP="00B12529">
            <w:pPr>
              <w:spacing w:after="0" w:line="240" w:lineRule="auto"/>
              <w:rPr>
                <w:rFonts w:asciiTheme="majorBidi" w:eastAsia="Times New Roman" w:hAnsiTheme="majorBidi" w:cstheme="majorBidi"/>
                <w:color w:val="000000"/>
                <w:sz w:val="24"/>
                <w:szCs w:val="24"/>
                <w:lang w:eastAsia="id-ID"/>
              </w:rPr>
            </w:pPr>
            <w:r w:rsidRPr="00B12529">
              <w:rPr>
                <w:rFonts w:asciiTheme="majorBidi" w:eastAsia="Times New Roman" w:hAnsiTheme="majorBidi" w:cstheme="majorBidi"/>
                <w:color w:val="000000"/>
                <w:sz w:val="24"/>
                <w:szCs w:val="24"/>
                <w:lang w:eastAsia="id-ID"/>
              </w:rPr>
              <w:t>8</w:t>
            </w:r>
          </w:p>
        </w:tc>
        <w:tc>
          <w:tcPr>
            <w:tcW w:w="2552" w:type="dxa"/>
            <w:tcBorders>
              <w:top w:val="nil"/>
              <w:left w:val="single" w:sz="4" w:space="0" w:color="auto"/>
              <w:bottom w:val="single" w:sz="4" w:space="0" w:color="auto"/>
              <w:right w:val="single" w:sz="4" w:space="0" w:color="auto"/>
            </w:tcBorders>
            <w:shd w:val="clear" w:color="auto" w:fill="auto"/>
            <w:vAlign w:val="center"/>
          </w:tcPr>
          <w:p w:rsidR="00B12529" w:rsidRPr="00B12529" w:rsidRDefault="00B12529" w:rsidP="00B12529">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Tafsir</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Ahkam</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3</w:t>
            </w:r>
          </w:p>
        </w:tc>
        <w:tc>
          <w:tcPr>
            <w:tcW w:w="850" w:type="dxa"/>
            <w:tcBorders>
              <w:top w:val="nil"/>
              <w:left w:val="nil"/>
              <w:bottom w:val="single" w:sz="4" w:space="0" w:color="auto"/>
              <w:right w:val="single" w:sz="4" w:space="0" w:color="auto"/>
            </w:tcBorders>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V</w:t>
            </w:r>
          </w:p>
        </w:tc>
        <w:tc>
          <w:tcPr>
            <w:tcW w:w="4677" w:type="dxa"/>
            <w:tcBorders>
              <w:top w:val="nil"/>
              <w:left w:val="nil"/>
              <w:bottom w:val="single" w:sz="4" w:space="0" w:color="auto"/>
              <w:right w:val="single" w:sz="4" w:space="0" w:color="auto"/>
            </w:tcBorders>
          </w:tcPr>
          <w:p w:rsidR="00B12529" w:rsidRPr="00B12529" w:rsidRDefault="00B12529" w:rsidP="00B12529">
            <w:pPr>
              <w:spacing w:line="240" w:lineRule="auto"/>
              <w:jc w:val="both"/>
              <w:rPr>
                <w:rFonts w:asciiTheme="majorBidi" w:hAnsiTheme="majorBidi" w:cstheme="majorBidi"/>
                <w:sz w:val="24"/>
                <w:szCs w:val="24"/>
              </w:rPr>
            </w:pPr>
            <w:r w:rsidRPr="00B12529">
              <w:rPr>
                <w:rFonts w:asciiTheme="majorBidi" w:hAnsiTheme="majorBidi" w:cstheme="majorBidi"/>
                <w:sz w:val="24"/>
                <w:szCs w:val="24"/>
                <w:lang w:val="id-ID"/>
              </w:rPr>
              <w:t xml:space="preserve">Mahasiswa </w:t>
            </w:r>
            <w:proofErr w:type="spellStart"/>
            <w:r w:rsidRPr="00B12529">
              <w:rPr>
                <w:rFonts w:asciiTheme="majorBidi" w:hAnsiTheme="majorBidi" w:cstheme="majorBidi"/>
                <w:sz w:val="24"/>
                <w:szCs w:val="24"/>
              </w:rPr>
              <w:t>mampu</w:t>
            </w:r>
            <w:proofErr w:type="spellEnd"/>
            <w:r w:rsidRPr="00B12529">
              <w:rPr>
                <w:rFonts w:asciiTheme="majorBidi" w:hAnsiTheme="majorBidi" w:cstheme="majorBidi"/>
                <w:sz w:val="24"/>
                <w:szCs w:val="24"/>
              </w:rPr>
              <w:t xml:space="preserve"> </w:t>
            </w:r>
            <w:proofErr w:type="spellStart"/>
            <w:r w:rsidRPr="00B12529">
              <w:rPr>
                <w:rFonts w:asciiTheme="majorBidi" w:hAnsiTheme="majorBidi" w:cstheme="majorBidi"/>
                <w:sz w:val="24"/>
                <w:szCs w:val="24"/>
              </w:rPr>
              <w:t>melakukan</w:t>
            </w:r>
            <w:proofErr w:type="spellEnd"/>
            <w:r w:rsidRPr="00B12529">
              <w:rPr>
                <w:rFonts w:asciiTheme="majorBidi" w:hAnsiTheme="majorBidi" w:cstheme="majorBidi"/>
                <w:sz w:val="24"/>
                <w:szCs w:val="24"/>
              </w:rPr>
              <w:t xml:space="preserve"> </w:t>
            </w:r>
            <w:proofErr w:type="spellStart"/>
            <w:r w:rsidRPr="00B12529">
              <w:rPr>
                <w:rFonts w:asciiTheme="majorBidi" w:hAnsiTheme="majorBidi" w:cstheme="majorBidi"/>
                <w:sz w:val="24"/>
                <w:szCs w:val="24"/>
              </w:rPr>
              <w:t>sintesis</w:t>
            </w:r>
            <w:proofErr w:type="spellEnd"/>
            <w:r w:rsidRPr="00B12529">
              <w:rPr>
                <w:rFonts w:asciiTheme="majorBidi" w:hAnsiTheme="majorBidi" w:cstheme="majorBidi"/>
                <w:sz w:val="24"/>
                <w:szCs w:val="24"/>
                <w:lang w:val="id-ID"/>
              </w:rPr>
              <w:t xml:space="preserve"> </w:t>
            </w:r>
            <w:proofErr w:type="spellStart"/>
            <w:r w:rsidRPr="00B12529">
              <w:rPr>
                <w:rFonts w:asciiTheme="majorBidi" w:hAnsiTheme="majorBidi" w:cstheme="majorBidi"/>
                <w:sz w:val="24"/>
                <w:szCs w:val="24"/>
              </w:rPr>
              <w:t>terhadap</w:t>
            </w:r>
            <w:proofErr w:type="spellEnd"/>
            <w:r w:rsidRPr="00B12529">
              <w:rPr>
                <w:rFonts w:asciiTheme="majorBidi" w:hAnsiTheme="majorBidi" w:cstheme="majorBidi"/>
                <w:sz w:val="24"/>
                <w:szCs w:val="24"/>
              </w:rPr>
              <w:t xml:space="preserve"> </w:t>
            </w:r>
            <w:r w:rsidRPr="00B12529">
              <w:rPr>
                <w:rFonts w:asciiTheme="majorBidi" w:hAnsiTheme="majorBidi" w:cstheme="majorBidi"/>
                <w:sz w:val="24"/>
                <w:szCs w:val="24"/>
                <w:lang w:val="id-ID"/>
              </w:rPr>
              <w:t xml:space="preserve">ayat-ayat yang berhubungan dengan NTCR dengan pendekatan </w:t>
            </w:r>
            <w:r w:rsidRPr="00B12529">
              <w:rPr>
                <w:rFonts w:asciiTheme="majorBidi" w:hAnsiTheme="majorBidi" w:cstheme="majorBidi"/>
                <w:i/>
                <w:iCs/>
                <w:sz w:val="24"/>
                <w:szCs w:val="24"/>
                <w:lang w:val="id-ID"/>
              </w:rPr>
              <w:t>maudlu’iy</w:t>
            </w:r>
            <w:r w:rsidRPr="00B12529">
              <w:rPr>
                <w:rFonts w:asciiTheme="majorBidi" w:hAnsiTheme="majorBidi" w:cstheme="majorBidi"/>
                <w:sz w:val="24"/>
                <w:szCs w:val="24"/>
                <w:lang w:val="id-ID"/>
              </w:rPr>
              <w:t xml:space="preserve"> dan dengan alat-alat analisis ilmu-ilmu al-Qur’an tertentu</w:t>
            </w:r>
            <w:r w:rsidRPr="00B12529">
              <w:rPr>
                <w:rFonts w:asciiTheme="majorBidi" w:hAnsiTheme="majorBidi" w:cstheme="majorBidi"/>
                <w:sz w:val="24"/>
                <w:szCs w:val="24"/>
              </w:rPr>
              <w:t>.</w:t>
            </w:r>
          </w:p>
        </w:tc>
      </w:tr>
      <w:tr w:rsidR="00B12529" w:rsidRPr="00B12529" w:rsidTr="00B12529">
        <w:trPr>
          <w:trHeight w:val="450"/>
          <w:jc w:val="center"/>
        </w:trPr>
        <w:tc>
          <w:tcPr>
            <w:tcW w:w="562" w:type="dxa"/>
            <w:tcBorders>
              <w:top w:val="nil"/>
              <w:left w:val="single" w:sz="4" w:space="0" w:color="auto"/>
              <w:bottom w:val="single" w:sz="4" w:space="0" w:color="auto"/>
              <w:right w:val="single" w:sz="4" w:space="0" w:color="auto"/>
            </w:tcBorders>
          </w:tcPr>
          <w:p w:rsidR="00B12529" w:rsidRPr="00B12529" w:rsidRDefault="00B12529" w:rsidP="00B12529">
            <w:pPr>
              <w:spacing w:after="0" w:line="240" w:lineRule="auto"/>
              <w:rPr>
                <w:rFonts w:asciiTheme="majorBidi" w:eastAsia="Times New Roman" w:hAnsiTheme="majorBidi" w:cstheme="majorBidi"/>
                <w:color w:val="000000"/>
                <w:sz w:val="24"/>
                <w:szCs w:val="24"/>
                <w:lang w:eastAsia="id-ID"/>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12529" w:rsidRPr="00B12529" w:rsidRDefault="00B12529" w:rsidP="00B12529">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JUMLAH</w:t>
            </w:r>
          </w:p>
        </w:tc>
        <w:tc>
          <w:tcPr>
            <w:tcW w:w="709" w:type="dxa"/>
            <w:tcBorders>
              <w:top w:val="nil"/>
              <w:left w:val="nil"/>
              <w:bottom w:val="single" w:sz="4" w:space="0" w:color="auto"/>
              <w:right w:val="single" w:sz="4" w:space="0" w:color="auto"/>
            </w:tcBorders>
            <w:shd w:val="clear" w:color="auto" w:fill="auto"/>
            <w:noWrap/>
            <w:vAlign w:val="center"/>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20</w:t>
            </w:r>
          </w:p>
        </w:tc>
        <w:tc>
          <w:tcPr>
            <w:tcW w:w="850" w:type="dxa"/>
            <w:tcBorders>
              <w:top w:val="nil"/>
              <w:left w:val="nil"/>
              <w:bottom w:val="single" w:sz="4" w:space="0" w:color="auto"/>
              <w:right w:val="single" w:sz="4" w:space="0" w:color="auto"/>
            </w:tcBorders>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p>
        </w:tc>
        <w:tc>
          <w:tcPr>
            <w:tcW w:w="4677" w:type="dxa"/>
            <w:tcBorders>
              <w:top w:val="nil"/>
              <w:left w:val="nil"/>
              <w:bottom w:val="single" w:sz="4" w:space="0" w:color="auto"/>
              <w:right w:val="single" w:sz="4" w:space="0" w:color="auto"/>
            </w:tcBorders>
          </w:tcPr>
          <w:p w:rsidR="00B12529" w:rsidRPr="00B12529" w:rsidRDefault="00B12529" w:rsidP="00B12529">
            <w:pPr>
              <w:spacing w:after="0" w:line="240" w:lineRule="auto"/>
              <w:jc w:val="center"/>
              <w:rPr>
                <w:rFonts w:asciiTheme="majorBidi" w:eastAsia="Times New Roman" w:hAnsiTheme="majorBidi" w:cstheme="majorBidi"/>
                <w:sz w:val="24"/>
                <w:szCs w:val="24"/>
                <w:lang w:eastAsia="id-ID"/>
              </w:rPr>
            </w:pPr>
          </w:p>
        </w:tc>
      </w:tr>
    </w:tbl>
    <w:p w:rsidR="00EB681B" w:rsidRPr="00B12529" w:rsidRDefault="00EB681B" w:rsidP="00B12529">
      <w:pPr>
        <w:spacing w:line="240" w:lineRule="auto"/>
        <w:rPr>
          <w:rFonts w:asciiTheme="majorBidi" w:hAnsiTheme="majorBidi" w:cstheme="majorBidi"/>
          <w:b/>
          <w:bCs/>
          <w:sz w:val="24"/>
          <w:szCs w:val="24"/>
        </w:rPr>
      </w:pPr>
    </w:p>
    <w:p w:rsidR="00EB681B" w:rsidRPr="00B12529" w:rsidRDefault="00EB681B" w:rsidP="00B12529">
      <w:pPr>
        <w:spacing w:line="240" w:lineRule="auto"/>
        <w:jc w:val="center"/>
        <w:rPr>
          <w:rFonts w:asciiTheme="majorBidi" w:hAnsiTheme="majorBidi" w:cstheme="majorBidi"/>
          <w:b/>
          <w:bCs/>
          <w:sz w:val="24"/>
          <w:szCs w:val="24"/>
        </w:rPr>
      </w:pPr>
      <w:r w:rsidRPr="00B12529">
        <w:rPr>
          <w:rFonts w:asciiTheme="majorBidi" w:hAnsiTheme="majorBidi" w:cstheme="majorBidi"/>
          <w:b/>
          <w:bCs/>
          <w:sz w:val="24"/>
          <w:szCs w:val="24"/>
        </w:rPr>
        <w:t>MBKM SEMESTER GENAP</w:t>
      </w:r>
    </w:p>
    <w:tbl>
      <w:tblPr>
        <w:tblW w:w="9350" w:type="dxa"/>
        <w:jc w:val="center"/>
        <w:tblLook w:val="04A0" w:firstRow="1" w:lastRow="0" w:firstColumn="1" w:lastColumn="0" w:noHBand="0" w:noVBand="1"/>
      </w:tblPr>
      <w:tblGrid>
        <w:gridCol w:w="576"/>
        <w:gridCol w:w="2538"/>
        <w:gridCol w:w="709"/>
        <w:gridCol w:w="850"/>
        <w:gridCol w:w="4677"/>
      </w:tblGrid>
      <w:tr w:rsidR="00833CB5" w:rsidRPr="00B12529" w:rsidTr="00B12529">
        <w:trPr>
          <w:trHeight w:val="450"/>
          <w:jc w:val="center"/>
        </w:trPr>
        <w:tc>
          <w:tcPr>
            <w:tcW w:w="576" w:type="dxa"/>
            <w:tcBorders>
              <w:top w:val="single" w:sz="4" w:space="0" w:color="auto"/>
              <w:left w:val="single" w:sz="4" w:space="0" w:color="auto"/>
              <w:bottom w:val="single" w:sz="4" w:space="0" w:color="auto"/>
              <w:right w:val="single" w:sz="4" w:space="0" w:color="auto"/>
            </w:tcBorders>
          </w:tcPr>
          <w:p w:rsidR="00833CB5" w:rsidRPr="00B12529" w:rsidRDefault="00833CB5" w:rsidP="00833CB5">
            <w:pPr>
              <w:spacing w:after="0" w:line="240" w:lineRule="auto"/>
              <w:jc w:val="center"/>
              <w:rPr>
                <w:rFonts w:asciiTheme="majorBidi" w:hAnsiTheme="majorBidi" w:cstheme="majorBidi"/>
                <w:b/>
                <w:bCs/>
                <w:sz w:val="24"/>
                <w:szCs w:val="24"/>
              </w:rPr>
            </w:pPr>
            <w:bookmarkStart w:id="0" w:name="_GoBack" w:colFirst="4" w:colLast="4"/>
            <w:r w:rsidRPr="00B12529">
              <w:rPr>
                <w:rFonts w:asciiTheme="majorBidi" w:hAnsiTheme="majorBidi" w:cstheme="majorBidi"/>
                <w:b/>
                <w:bCs/>
                <w:sz w:val="24"/>
                <w:szCs w:val="24"/>
              </w:rPr>
              <w:t>NO</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CB5" w:rsidRPr="00B12529" w:rsidRDefault="00833CB5" w:rsidP="00833CB5">
            <w:pPr>
              <w:spacing w:after="0" w:line="240" w:lineRule="auto"/>
              <w:jc w:val="center"/>
              <w:rPr>
                <w:rFonts w:asciiTheme="majorBidi" w:eastAsia="Times New Roman" w:hAnsiTheme="majorBidi" w:cstheme="majorBidi"/>
                <w:b/>
                <w:bCs/>
                <w:sz w:val="24"/>
                <w:szCs w:val="24"/>
                <w:lang w:eastAsia="id-ID"/>
              </w:rPr>
            </w:pPr>
            <w:r w:rsidRPr="00B12529">
              <w:rPr>
                <w:rFonts w:asciiTheme="majorBidi" w:hAnsiTheme="majorBidi" w:cstheme="majorBidi"/>
                <w:b/>
                <w:bCs/>
                <w:sz w:val="24"/>
                <w:szCs w:val="24"/>
              </w:rPr>
              <w:t>MATAKULIAH</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33CB5" w:rsidRPr="00B12529" w:rsidRDefault="00833CB5" w:rsidP="00833CB5">
            <w:pPr>
              <w:spacing w:after="0" w:line="240" w:lineRule="auto"/>
              <w:jc w:val="center"/>
              <w:rPr>
                <w:rFonts w:asciiTheme="majorBidi" w:eastAsia="Times New Roman" w:hAnsiTheme="majorBidi" w:cstheme="majorBidi"/>
                <w:b/>
                <w:bCs/>
                <w:sz w:val="24"/>
                <w:szCs w:val="24"/>
                <w:lang w:eastAsia="id-ID"/>
              </w:rPr>
            </w:pPr>
            <w:r w:rsidRPr="00B12529">
              <w:rPr>
                <w:rFonts w:asciiTheme="majorBidi" w:eastAsia="Times New Roman" w:hAnsiTheme="majorBidi" w:cstheme="majorBidi"/>
                <w:b/>
                <w:bCs/>
                <w:sz w:val="24"/>
                <w:szCs w:val="24"/>
                <w:lang w:eastAsia="id-ID"/>
              </w:rPr>
              <w:t>SKS</w:t>
            </w:r>
          </w:p>
        </w:tc>
        <w:tc>
          <w:tcPr>
            <w:tcW w:w="850" w:type="dxa"/>
            <w:tcBorders>
              <w:top w:val="single" w:sz="4" w:space="0" w:color="auto"/>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b/>
                <w:bCs/>
                <w:sz w:val="24"/>
                <w:szCs w:val="24"/>
                <w:lang w:eastAsia="id-ID"/>
              </w:rPr>
            </w:pPr>
            <w:r w:rsidRPr="00B12529">
              <w:rPr>
                <w:rFonts w:asciiTheme="majorBidi" w:eastAsia="Times New Roman" w:hAnsiTheme="majorBidi" w:cstheme="majorBidi"/>
                <w:b/>
                <w:bCs/>
                <w:sz w:val="24"/>
                <w:szCs w:val="24"/>
                <w:lang w:eastAsia="id-ID"/>
              </w:rPr>
              <w:t>SMT</w:t>
            </w:r>
          </w:p>
        </w:tc>
        <w:tc>
          <w:tcPr>
            <w:tcW w:w="4677" w:type="dxa"/>
            <w:tcBorders>
              <w:top w:val="single" w:sz="4" w:space="0" w:color="auto"/>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b/>
                <w:bCs/>
                <w:sz w:val="24"/>
                <w:szCs w:val="24"/>
                <w:lang w:eastAsia="id-ID"/>
              </w:rPr>
            </w:pPr>
            <w:r w:rsidRPr="00B12529">
              <w:rPr>
                <w:rFonts w:asciiTheme="majorBidi" w:eastAsia="Times New Roman" w:hAnsiTheme="majorBidi" w:cstheme="majorBidi"/>
                <w:b/>
                <w:bCs/>
                <w:sz w:val="24"/>
                <w:szCs w:val="24"/>
                <w:lang w:eastAsia="id-ID"/>
              </w:rPr>
              <w:t xml:space="preserve">CPL Mata </w:t>
            </w:r>
            <w:proofErr w:type="spellStart"/>
            <w:r w:rsidRPr="00B12529">
              <w:rPr>
                <w:rFonts w:asciiTheme="majorBidi" w:eastAsia="Times New Roman" w:hAnsiTheme="majorBidi" w:cstheme="majorBidi"/>
                <w:b/>
                <w:bCs/>
                <w:sz w:val="24"/>
                <w:szCs w:val="24"/>
                <w:lang w:eastAsia="id-ID"/>
              </w:rPr>
              <w:t>Kuliah</w:t>
            </w:r>
            <w:proofErr w:type="spellEnd"/>
          </w:p>
        </w:tc>
      </w:tr>
      <w:bookmarkEnd w:id="0"/>
      <w:tr w:rsidR="00833CB5" w:rsidRPr="00B12529" w:rsidTr="00B12529">
        <w:trPr>
          <w:trHeight w:val="450"/>
          <w:jc w:val="center"/>
        </w:trPr>
        <w:tc>
          <w:tcPr>
            <w:tcW w:w="576" w:type="dxa"/>
            <w:tcBorders>
              <w:top w:val="nil"/>
              <w:left w:val="single" w:sz="4" w:space="0" w:color="auto"/>
              <w:bottom w:val="single" w:sz="4" w:space="0" w:color="auto"/>
              <w:right w:val="single" w:sz="4" w:space="0" w:color="auto"/>
            </w:tcBorders>
          </w:tcPr>
          <w:p w:rsidR="00833CB5" w:rsidRPr="00B12529" w:rsidRDefault="00833CB5" w:rsidP="00833CB5">
            <w:pPr>
              <w:spacing w:after="0" w:line="240" w:lineRule="auto"/>
              <w:rPr>
                <w:rFonts w:asciiTheme="majorBidi" w:eastAsia="Times New Roman" w:hAnsiTheme="majorBidi" w:cstheme="majorBidi"/>
                <w:color w:val="000000"/>
                <w:sz w:val="24"/>
                <w:szCs w:val="24"/>
                <w:lang w:eastAsia="id-ID"/>
              </w:rPr>
            </w:pPr>
            <w:r w:rsidRPr="00B12529">
              <w:rPr>
                <w:rFonts w:asciiTheme="majorBidi" w:eastAsia="Times New Roman" w:hAnsiTheme="majorBidi" w:cstheme="majorBidi"/>
                <w:color w:val="000000"/>
                <w:sz w:val="24"/>
                <w:szCs w:val="24"/>
                <w:lang w:eastAsia="id-ID"/>
              </w:rPr>
              <w:t>1</w:t>
            </w:r>
          </w:p>
        </w:tc>
        <w:tc>
          <w:tcPr>
            <w:tcW w:w="2538" w:type="dxa"/>
            <w:tcBorders>
              <w:top w:val="nil"/>
              <w:left w:val="single" w:sz="4" w:space="0" w:color="auto"/>
              <w:bottom w:val="single" w:sz="4" w:space="0" w:color="auto"/>
              <w:right w:val="single" w:sz="4" w:space="0" w:color="auto"/>
            </w:tcBorders>
            <w:shd w:val="clear" w:color="auto" w:fill="auto"/>
            <w:noWrap/>
            <w:vAlign w:val="center"/>
          </w:tcPr>
          <w:p w:rsidR="00833CB5" w:rsidRPr="00B12529" w:rsidRDefault="00833CB5" w:rsidP="00833CB5">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Fiqh</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Munakahah</w:t>
            </w:r>
            <w:proofErr w:type="spellEnd"/>
            <w:r w:rsidRPr="00B12529">
              <w:rPr>
                <w:rFonts w:asciiTheme="majorBidi" w:eastAsia="Times New Roman" w:hAnsiTheme="majorBidi" w:cstheme="majorBidi"/>
                <w:sz w:val="24"/>
                <w:szCs w:val="24"/>
                <w:lang w:eastAsia="id-ID"/>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w:t>
            </w:r>
          </w:p>
        </w:tc>
        <w:tc>
          <w:tcPr>
            <w:tcW w:w="850" w:type="dxa"/>
            <w:tcBorders>
              <w:top w:val="nil"/>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II</w:t>
            </w:r>
          </w:p>
        </w:tc>
        <w:tc>
          <w:tcPr>
            <w:tcW w:w="4677" w:type="dxa"/>
            <w:tcBorders>
              <w:top w:val="nil"/>
              <w:left w:val="nil"/>
              <w:bottom w:val="single" w:sz="4" w:space="0" w:color="auto"/>
              <w:right w:val="single" w:sz="4" w:space="0" w:color="auto"/>
            </w:tcBorders>
          </w:tcPr>
          <w:p w:rsidR="00833CB5" w:rsidRPr="00B12529" w:rsidRDefault="00833CB5" w:rsidP="00833CB5">
            <w:pPr>
              <w:spacing w:line="240" w:lineRule="auto"/>
              <w:jc w:val="lowKashida"/>
              <w:rPr>
                <w:rFonts w:asciiTheme="majorBidi" w:hAnsiTheme="majorBidi" w:cstheme="majorBidi"/>
                <w:sz w:val="24"/>
                <w:szCs w:val="24"/>
              </w:rPr>
            </w:pPr>
            <w:r w:rsidRPr="00B12529">
              <w:rPr>
                <w:rFonts w:asciiTheme="majorBidi" w:hAnsiTheme="majorBidi" w:cstheme="majorBidi"/>
                <w:sz w:val="24"/>
                <w:szCs w:val="24"/>
                <w:lang w:val="id-ID"/>
              </w:rPr>
              <w:t xml:space="preserve">Mahasiswa </w:t>
            </w:r>
            <w:proofErr w:type="spellStart"/>
            <w:r w:rsidRPr="00B12529">
              <w:rPr>
                <w:rFonts w:asciiTheme="majorBidi" w:hAnsiTheme="majorBidi" w:cstheme="majorBidi"/>
                <w:sz w:val="24"/>
                <w:szCs w:val="24"/>
              </w:rPr>
              <w:t>mampu</w:t>
            </w:r>
            <w:proofErr w:type="spellEnd"/>
            <w:r w:rsidRPr="00B12529">
              <w:rPr>
                <w:rFonts w:asciiTheme="majorBidi" w:hAnsiTheme="majorBidi" w:cstheme="majorBidi"/>
                <w:sz w:val="24"/>
                <w:szCs w:val="24"/>
              </w:rPr>
              <w:t xml:space="preserve"> </w:t>
            </w:r>
            <w:proofErr w:type="spellStart"/>
            <w:r w:rsidRPr="00B12529">
              <w:rPr>
                <w:rFonts w:asciiTheme="majorBidi" w:hAnsiTheme="majorBidi" w:cstheme="majorBidi"/>
                <w:sz w:val="24"/>
                <w:szCs w:val="24"/>
              </w:rPr>
              <w:t>memahami</w:t>
            </w:r>
            <w:proofErr w:type="spellEnd"/>
            <w:r w:rsidRPr="00B12529">
              <w:rPr>
                <w:rFonts w:asciiTheme="majorBidi" w:hAnsiTheme="majorBidi" w:cstheme="majorBidi"/>
                <w:sz w:val="24"/>
                <w:szCs w:val="24"/>
                <w:lang w:val="id-ID"/>
              </w:rPr>
              <w:t xml:space="preserve"> pendapat fuqaha mazhab empat dan para ahli fikih kontemporer mengenai sistem perkawinan dan hal-hal yang terkait dengannya secara detail dan mampu menyikapi perbedaan pendapat para ulama tersebut sebagai rahmat.</w:t>
            </w:r>
          </w:p>
        </w:tc>
      </w:tr>
      <w:tr w:rsidR="00833CB5" w:rsidRPr="00B12529" w:rsidTr="00B12529">
        <w:trPr>
          <w:trHeight w:val="450"/>
          <w:jc w:val="center"/>
        </w:trPr>
        <w:tc>
          <w:tcPr>
            <w:tcW w:w="576" w:type="dxa"/>
            <w:tcBorders>
              <w:top w:val="nil"/>
              <w:left w:val="single" w:sz="4" w:space="0" w:color="auto"/>
              <w:bottom w:val="single" w:sz="4" w:space="0" w:color="auto"/>
              <w:right w:val="single" w:sz="4" w:space="0" w:color="auto"/>
            </w:tcBorders>
          </w:tcPr>
          <w:p w:rsidR="00833CB5" w:rsidRPr="00B12529" w:rsidRDefault="00833CB5" w:rsidP="00833CB5">
            <w:pPr>
              <w:spacing w:after="0" w:line="240" w:lineRule="auto"/>
              <w:rPr>
                <w:rFonts w:asciiTheme="majorBidi" w:eastAsia="Times New Roman" w:hAnsiTheme="majorBidi" w:cstheme="majorBidi"/>
                <w:color w:val="000000"/>
                <w:sz w:val="24"/>
                <w:szCs w:val="24"/>
                <w:lang w:eastAsia="id-ID"/>
              </w:rPr>
            </w:pPr>
            <w:r w:rsidRPr="00B12529">
              <w:rPr>
                <w:rFonts w:asciiTheme="majorBidi" w:eastAsia="Times New Roman" w:hAnsiTheme="majorBidi" w:cstheme="majorBidi"/>
                <w:color w:val="000000"/>
                <w:sz w:val="24"/>
                <w:szCs w:val="24"/>
                <w:lang w:eastAsia="id-ID"/>
              </w:rPr>
              <w:t>2</w:t>
            </w:r>
          </w:p>
        </w:tc>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833CB5" w:rsidRPr="00B12529" w:rsidRDefault="00833CB5" w:rsidP="00833CB5">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color w:val="000000"/>
                <w:sz w:val="24"/>
                <w:szCs w:val="24"/>
                <w:lang w:eastAsia="id-ID"/>
              </w:rPr>
              <w:t>Ilmu</w:t>
            </w:r>
            <w:proofErr w:type="spellEnd"/>
            <w:r w:rsidRPr="00B12529">
              <w:rPr>
                <w:rFonts w:asciiTheme="majorBidi" w:eastAsia="Times New Roman" w:hAnsiTheme="majorBidi" w:cstheme="majorBidi"/>
                <w:color w:val="000000"/>
                <w:sz w:val="24"/>
                <w:szCs w:val="24"/>
                <w:lang w:eastAsia="id-ID"/>
              </w:rPr>
              <w:t xml:space="preserve"> </w:t>
            </w:r>
            <w:proofErr w:type="spellStart"/>
            <w:r w:rsidRPr="00B12529">
              <w:rPr>
                <w:rFonts w:asciiTheme="majorBidi" w:eastAsia="Times New Roman" w:hAnsiTheme="majorBidi" w:cstheme="majorBidi"/>
                <w:color w:val="000000"/>
                <w:sz w:val="24"/>
                <w:szCs w:val="24"/>
                <w:lang w:eastAsia="id-ID"/>
              </w:rPr>
              <w:t>Falak</w:t>
            </w:r>
            <w:proofErr w:type="spellEnd"/>
            <w:r w:rsidRPr="00B12529">
              <w:rPr>
                <w:rFonts w:asciiTheme="majorBidi" w:eastAsia="Times New Roman" w:hAnsiTheme="majorBidi" w:cstheme="majorBidi"/>
                <w:color w:val="000000"/>
                <w:sz w:val="24"/>
                <w:szCs w:val="24"/>
                <w:lang w:eastAsia="id-ID"/>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w:t>
            </w:r>
          </w:p>
        </w:tc>
        <w:tc>
          <w:tcPr>
            <w:tcW w:w="850" w:type="dxa"/>
            <w:tcBorders>
              <w:top w:val="nil"/>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IV</w:t>
            </w:r>
          </w:p>
        </w:tc>
        <w:tc>
          <w:tcPr>
            <w:tcW w:w="4677" w:type="dxa"/>
            <w:tcBorders>
              <w:top w:val="nil"/>
              <w:left w:val="nil"/>
              <w:bottom w:val="single" w:sz="4" w:space="0" w:color="auto"/>
              <w:right w:val="single" w:sz="4" w:space="0" w:color="auto"/>
            </w:tcBorders>
          </w:tcPr>
          <w:p w:rsidR="00833CB5" w:rsidRPr="00B12529" w:rsidRDefault="00833CB5" w:rsidP="00833CB5">
            <w:pPr>
              <w:spacing w:line="240" w:lineRule="auto"/>
              <w:jc w:val="both"/>
              <w:rPr>
                <w:rFonts w:asciiTheme="majorBidi" w:hAnsiTheme="majorBidi" w:cstheme="majorBidi"/>
                <w:sz w:val="24"/>
                <w:szCs w:val="24"/>
              </w:rPr>
            </w:pPr>
            <w:r w:rsidRPr="00B12529">
              <w:rPr>
                <w:rFonts w:asciiTheme="majorBidi" w:hAnsiTheme="majorBidi" w:cstheme="majorBidi"/>
                <w:sz w:val="24"/>
                <w:szCs w:val="24"/>
                <w:lang w:val="id-ID"/>
              </w:rPr>
              <w:t xml:space="preserve">Mahasiswa mampu memprogram dan mengoperasikan </w:t>
            </w:r>
            <w:r w:rsidRPr="00B12529">
              <w:rPr>
                <w:rFonts w:asciiTheme="majorBidi" w:hAnsiTheme="majorBidi" w:cstheme="majorBidi"/>
                <w:i/>
                <w:sz w:val="24"/>
                <w:szCs w:val="24"/>
                <w:lang w:val="id-ID"/>
              </w:rPr>
              <w:t>scientific calculator</w:t>
            </w:r>
            <w:r w:rsidRPr="00B12529">
              <w:rPr>
                <w:rFonts w:asciiTheme="majorBidi" w:hAnsiTheme="majorBidi" w:cstheme="majorBidi"/>
                <w:sz w:val="24"/>
                <w:szCs w:val="24"/>
                <w:lang w:val="id-ID"/>
              </w:rPr>
              <w:t xml:space="preserve"> dalam menentukan jadwal waktu sholat, arah kiblat, bayang kiblat, dan awal bulan</w:t>
            </w:r>
          </w:p>
        </w:tc>
      </w:tr>
      <w:tr w:rsidR="00833CB5" w:rsidRPr="00B12529" w:rsidTr="00B12529">
        <w:trPr>
          <w:trHeight w:val="450"/>
          <w:jc w:val="center"/>
        </w:trPr>
        <w:tc>
          <w:tcPr>
            <w:tcW w:w="576" w:type="dxa"/>
            <w:tcBorders>
              <w:top w:val="nil"/>
              <w:left w:val="single" w:sz="4" w:space="0" w:color="auto"/>
              <w:bottom w:val="single" w:sz="4" w:space="0" w:color="auto"/>
              <w:right w:val="single" w:sz="4" w:space="0" w:color="auto"/>
            </w:tcBorders>
          </w:tcPr>
          <w:p w:rsidR="00833CB5" w:rsidRPr="00B12529" w:rsidRDefault="00833CB5" w:rsidP="00833CB5">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lastRenderedPageBreak/>
              <w:t>3</w:t>
            </w:r>
          </w:p>
        </w:tc>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833CB5" w:rsidRPr="00B12529" w:rsidRDefault="00833CB5" w:rsidP="00833CB5">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Fiqh</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dan</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Manajemen</w:t>
            </w:r>
            <w:proofErr w:type="spellEnd"/>
            <w:r w:rsidRPr="00B12529">
              <w:rPr>
                <w:rFonts w:asciiTheme="majorBidi" w:eastAsia="Times New Roman" w:hAnsiTheme="majorBidi" w:cstheme="majorBidi"/>
                <w:sz w:val="24"/>
                <w:szCs w:val="24"/>
                <w:lang w:eastAsia="id-ID"/>
              </w:rPr>
              <w:t xml:space="preserve"> Zakat di Indonesia</w:t>
            </w:r>
          </w:p>
        </w:tc>
        <w:tc>
          <w:tcPr>
            <w:tcW w:w="709" w:type="dxa"/>
            <w:tcBorders>
              <w:top w:val="nil"/>
              <w:left w:val="nil"/>
              <w:bottom w:val="single" w:sz="4" w:space="0" w:color="auto"/>
              <w:right w:val="single" w:sz="4" w:space="0" w:color="auto"/>
            </w:tcBorders>
            <w:shd w:val="clear" w:color="auto" w:fill="auto"/>
            <w:noWrap/>
            <w:vAlign w:val="center"/>
            <w:hideMark/>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w:t>
            </w:r>
          </w:p>
        </w:tc>
        <w:tc>
          <w:tcPr>
            <w:tcW w:w="850" w:type="dxa"/>
            <w:tcBorders>
              <w:top w:val="nil"/>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IV</w:t>
            </w:r>
          </w:p>
        </w:tc>
        <w:tc>
          <w:tcPr>
            <w:tcW w:w="4677" w:type="dxa"/>
            <w:tcBorders>
              <w:top w:val="nil"/>
              <w:left w:val="nil"/>
              <w:bottom w:val="single" w:sz="4" w:space="0" w:color="auto"/>
              <w:right w:val="single" w:sz="4" w:space="0" w:color="auto"/>
            </w:tcBorders>
          </w:tcPr>
          <w:p w:rsidR="00833CB5" w:rsidRPr="00B12529" w:rsidRDefault="00833CB5" w:rsidP="00833CB5">
            <w:pPr>
              <w:spacing w:line="240" w:lineRule="auto"/>
              <w:jc w:val="both"/>
              <w:rPr>
                <w:rFonts w:asciiTheme="majorBidi" w:hAnsiTheme="majorBidi" w:cstheme="majorBidi"/>
                <w:sz w:val="24"/>
                <w:szCs w:val="24"/>
                <w:lang w:val="id-ID"/>
              </w:rPr>
            </w:pPr>
            <w:r w:rsidRPr="00B12529">
              <w:rPr>
                <w:rFonts w:asciiTheme="majorBidi" w:hAnsiTheme="majorBidi" w:cstheme="majorBidi"/>
                <w:sz w:val="24"/>
                <w:szCs w:val="24"/>
                <w:lang w:val="id-ID"/>
              </w:rPr>
              <w:t xml:space="preserve">Mahasiswa </w:t>
            </w:r>
            <w:proofErr w:type="spellStart"/>
            <w:r w:rsidRPr="00B12529">
              <w:rPr>
                <w:rFonts w:asciiTheme="majorBidi" w:hAnsiTheme="majorBidi" w:cstheme="majorBidi"/>
                <w:sz w:val="24"/>
                <w:szCs w:val="24"/>
              </w:rPr>
              <w:t>mampu</w:t>
            </w:r>
            <w:proofErr w:type="spellEnd"/>
            <w:r w:rsidRPr="00B12529">
              <w:rPr>
                <w:rFonts w:asciiTheme="majorBidi" w:hAnsiTheme="majorBidi" w:cstheme="majorBidi"/>
                <w:sz w:val="24"/>
                <w:szCs w:val="24"/>
              </w:rPr>
              <w:t xml:space="preserve"> </w:t>
            </w:r>
            <w:proofErr w:type="spellStart"/>
            <w:r w:rsidRPr="00B12529">
              <w:rPr>
                <w:rFonts w:asciiTheme="majorBidi" w:hAnsiTheme="majorBidi" w:cstheme="majorBidi"/>
                <w:sz w:val="24"/>
                <w:szCs w:val="24"/>
              </w:rPr>
              <w:t>memahami</w:t>
            </w:r>
            <w:proofErr w:type="spellEnd"/>
            <w:r w:rsidRPr="00B12529">
              <w:rPr>
                <w:rFonts w:asciiTheme="majorBidi" w:hAnsiTheme="majorBidi" w:cstheme="majorBidi"/>
                <w:sz w:val="24"/>
                <w:szCs w:val="24"/>
                <w:lang w:val="id-ID"/>
              </w:rPr>
              <w:t xml:space="preserve"> perkembangan fikih klasik dan modern tentang zakat yang berkembang di dunia Islam serta model manajemen zakat di Indonesia. </w:t>
            </w:r>
          </w:p>
        </w:tc>
      </w:tr>
      <w:tr w:rsidR="00833CB5" w:rsidRPr="00B12529" w:rsidTr="00B12529">
        <w:trPr>
          <w:trHeight w:val="450"/>
          <w:jc w:val="center"/>
        </w:trPr>
        <w:tc>
          <w:tcPr>
            <w:tcW w:w="576" w:type="dxa"/>
            <w:tcBorders>
              <w:top w:val="nil"/>
              <w:left w:val="single" w:sz="4" w:space="0" w:color="auto"/>
              <w:bottom w:val="single" w:sz="4" w:space="0" w:color="auto"/>
              <w:right w:val="single" w:sz="4" w:space="0" w:color="auto"/>
            </w:tcBorders>
          </w:tcPr>
          <w:p w:rsidR="00833CB5" w:rsidRPr="00B12529" w:rsidRDefault="00833CB5" w:rsidP="00833CB5">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4</w:t>
            </w:r>
          </w:p>
        </w:tc>
        <w:tc>
          <w:tcPr>
            <w:tcW w:w="2538" w:type="dxa"/>
            <w:tcBorders>
              <w:top w:val="nil"/>
              <w:left w:val="single" w:sz="4" w:space="0" w:color="auto"/>
              <w:bottom w:val="single" w:sz="4" w:space="0" w:color="auto"/>
              <w:right w:val="single" w:sz="4" w:space="0" w:color="auto"/>
            </w:tcBorders>
            <w:shd w:val="clear" w:color="auto" w:fill="auto"/>
            <w:vAlign w:val="center"/>
            <w:hideMark/>
          </w:tcPr>
          <w:p w:rsidR="00833CB5" w:rsidRPr="00B12529" w:rsidRDefault="00833CB5" w:rsidP="00833CB5">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Hadis</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Ahkam</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w:t>
            </w:r>
          </w:p>
        </w:tc>
        <w:tc>
          <w:tcPr>
            <w:tcW w:w="850" w:type="dxa"/>
            <w:tcBorders>
              <w:top w:val="nil"/>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IV</w:t>
            </w:r>
          </w:p>
        </w:tc>
        <w:tc>
          <w:tcPr>
            <w:tcW w:w="4677" w:type="dxa"/>
            <w:tcBorders>
              <w:top w:val="nil"/>
              <w:left w:val="nil"/>
              <w:bottom w:val="single" w:sz="4" w:space="0" w:color="auto"/>
              <w:right w:val="single" w:sz="4" w:space="0" w:color="auto"/>
            </w:tcBorders>
          </w:tcPr>
          <w:p w:rsidR="00833CB5" w:rsidRPr="00B12529" w:rsidRDefault="00833CB5" w:rsidP="00833CB5">
            <w:pPr>
              <w:pStyle w:val="BodyTextIndent2"/>
              <w:spacing w:line="240" w:lineRule="auto"/>
              <w:ind w:left="0" w:right="-6"/>
              <w:rPr>
                <w:rFonts w:asciiTheme="majorBidi" w:hAnsiTheme="majorBidi" w:cstheme="majorBidi"/>
                <w:sz w:val="24"/>
                <w:szCs w:val="24"/>
                <w:lang w:val="id-ID"/>
              </w:rPr>
            </w:pPr>
            <w:r w:rsidRPr="00B12529">
              <w:rPr>
                <w:rFonts w:asciiTheme="majorBidi" w:hAnsiTheme="majorBidi" w:cstheme="majorBidi"/>
                <w:sz w:val="24"/>
                <w:szCs w:val="24"/>
                <w:lang w:val="id-ID"/>
              </w:rPr>
              <w:t xml:space="preserve">Mahasiswa </w:t>
            </w:r>
            <w:proofErr w:type="spellStart"/>
            <w:r w:rsidRPr="00B12529">
              <w:rPr>
                <w:rFonts w:asciiTheme="majorBidi" w:hAnsiTheme="majorBidi" w:cstheme="majorBidi"/>
                <w:sz w:val="24"/>
                <w:szCs w:val="24"/>
              </w:rPr>
              <w:t>mampu</w:t>
            </w:r>
            <w:proofErr w:type="spellEnd"/>
            <w:r w:rsidRPr="00B12529">
              <w:rPr>
                <w:rFonts w:asciiTheme="majorBidi" w:hAnsiTheme="majorBidi" w:cstheme="majorBidi"/>
                <w:sz w:val="24"/>
                <w:szCs w:val="24"/>
                <w:lang w:val="id-ID"/>
              </w:rPr>
              <w:t xml:space="preserve"> Men</w:t>
            </w:r>
            <w:r w:rsidRPr="00B12529">
              <w:rPr>
                <w:rFonts w:asciiTheme="majorBidi" w:hAnsiTheme="majorBidi" w:cstheme="majorBidi"/>
                <w:i/>
                <w:iCs/>
                <w:sz w:val="24"/>
                <w:szCs w:val="24"/>
                <w:lang w:val="id-ID"/>
              </w:rPr>
              <w:t>takhrij</w:t>
            </w:r>
            <w:r w:rsidRPr="00B12529">
              <w:rPr>
                <w:rFonts w:asciiTheme="majorBidi" w:hAnsiTheme="majorBidi" w:cstheme="majorBidi"/>
                <w:sz w:val="24"/>
                <w:szCs w:val="24"/>
                <w:lang w:val="id-ID"/>
              </w:rPr>
              <w:t xml:space="preserve"> hadits-hadits Nabi Muhammad saw</w:t>
            </w:r>
            <w:r w:rsidRPr="00B12529">
              <w:rPr>
                <w:rFonts w:asciiTheme="majorBidi" w:hAnsiTheme="majorBidi" w:cstheme="majorBidi"/>
                <w:sz w:val="24"/>
                <w:szCs w:val="24"/>
              </w:rPr>
              <w:t>,</w:t>
            </w:r>
            <w:r w:rsidRPr="00B12529">
              <w:rPr>
                <w:rFonts w:asciiTheme="majorBidi" w:hAnsiTheme="majorBidi" w:cstheme="majorBidi"/>
                <w:sz w:val="24"/>
                <w:szCs w:val="24"/>
                <w:lang w:val="id-ID"/>
              </w:rPr>
              <w:t xml:space="preserve"> khususnya yang berkaitan dengan hadits-hadits </w:t>
            </w:r>
            <w:r w:rsidRPr="00B12529">
              <w:rPr>
                <w:rFonts w:asciiTheme="majorBidi" w:hAnsiTheme="majorBidi" w:cstheme="majorBidi"/>
                <w:i/>
                <w:iCs/>
                <w:sz w:val="24"/>
                <w:szCs w:val="24"/>
                <w:lang w:val="id-ID"/>
              </w:rPr>
              <w:t>ahkam</w:t>
            </w:r>
            <w:r w:rsidRPr="00B12529">
              <w:rPr>
                <w:rFonts w:asciiTheme="majorBidi" w:hAnsiTheme="majorBidi" w:cstheme="majorBidi"/>
                <w:sz w:val="24"/>
                <w:szCs w:val="24"/>
                <w:lang w:val="id-ID"/>
              </w:rPr>
              <w:t xml:space="preserve"> dalam upaya memahami hadits Nabi Muhammad saw serta meng</w:t>
            </w:r>
            <w:r w:rsidRPr="00B12529">
              <w:rPr>
                <w:rFonts w:asciiTheme="majorBidi" w:hAnsiTheme="majorBidi" w:cstheme="majorBidi"/>
                <w:i/>
                <w:iCs/>
                <w:sz w:val="24"/>
                <w:szCs w:val="24"/>
                <w:lang w:val="id-ID"/>
              </w:rPr>
              <w:t>istinbath</w:t>
            </w:r>
            <w:r w:rsidRPr="00B12529">
              <w:rPr>
                <w:rFonts w:asciiTheme="majorBidi" w:hAnsiTheme="majorBidi" w:cstheme="majorBidi"/>
                <w:sz w:val="24"/>
                <w:szCs w:val="24"/>
                <w:lang w:val="id-ID"/>
              </w:rPr>
              <w:t>kan hukum-hukum yang terdapat dalam hadits-hadits tersebut.</w:t>
            </w:r>
          </w:p>
          <w:p w:rsidR="00833CB5" w:rsidRPr="00B12529" w:rsidRDefault="00833CB5" w:rsidP="00833CB5">
            <w:pPr>
              <w:spacing w:after="0" w:line="240" w:lineRule="auto"/>
              <w:jc w:val="center"/>
              <w:rPr>
                <w:rFonts w:asciiTheme="majorBidi" w:eastAsia="Times New Roman" w:hAnsiTheme="majorBidi" w:cstheme="majorBidi"/>
                <w:sz w:val="24"/>
                <w:szCs w:val="24"/>
                <w:lang w:val="id-ID" w:eastAsia="id-ID"/>
              </w:rPr>
            </w:pPr>
          </w:p>
        </w:tc>
      </w:tr>
      <w:tr w:rsidR="00833CB5" w:rsidRPr="00B12529" w:rsidTr="00B12529">
        <w:trPr>
          <w:trHeight w:val="450"/>
          <w:jc w:val="center"/>
        </w:trPr>
        <w:tc>
          <w:tcPr>
            <w:tcW w:w="576" w:type="dxa"/>
            <w:tcBorders>
              <w:top w:val="nil"/>
              <w:left w:val="single" w:sz="4" w:space="0" w:color="auto"/>
              <w:bottom w:val="single" w:sz="4" w:space="0" w:color="auto"/>
              <w:right w:val="single" w:sz="4" w:space="0" w:color="auto"/>
            </w:tcBorders>
          </w:tcPr>
          <w:p w:rsidR="00833CB5" w:rsidRPr="00B12529" w:rsidRDefault="00833CB5" w:rsidP="00833CB5">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5</w:t>
            </w:r>
          </w:p>
        </w:tc>
        <w:tc>
          <w:tcPr>
            <w:tcW w:w="2538" w:type="dxa"/>
            <w:tcBorders>
              <w:top w:val="nil"/>
              <w:left w:val="single" w:sz="4" w:space="0" w:color="auto"/>
              <w:bottom w:val="single" w:sz="4" w:space="0" w:color="auto"/>
              <w:right w:val="single" w:sz="4" w:space="0" w:color="auto"/>
            </w:tcBorders>
            <w:shd w:val="clear" w:color="auto" w:fill="auto"/>
            <w:vAlign w:val="center"/>
          </w:tcPr>
          <w:p w:rsidR="00833CB5" w:rsidRPr="00B12529" w:rsidRDefault="00833CB5" w:rsidP="00833CB5">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color w:val="000000"/>
                <w:sz w:val="24"/>
                <w:szCs w:val="24"/>
                <w:lang w:eastAsia="id-ID"/>
              </w:rPr>
              <w:t>Fiqh</w:t>
            </w:r>
            <w:proofErr w:type="spellEnd"/>
            <w:r w:rsidRPr="00B12529">
              <w:rPr>
                <w:rFonts w:asciiTheme="majorBidi" w:eastAsia="Times New Roman" w:hAnsiTheme="majorBidi" w:cstheme="majorBidi"/>
                <w:color w:val="000000"/>
                <w:sz w:val="24"/>
                <w:szCs w:val="24"/>
                <w:lang w:eastAsia="id-ID"/>
              </w:rPr>
              <w:t xml:space="preserve"> </w:t>
            </w:r>
            <w:proofErr w:type="spellStart"/>
            <w:r w:rsidRPr="00B12529">
              <w:rPr>
                <w:rFonts w:asciiTheme="majorBidi" w:eastAsia="Times New Roman" w:hAnsiTheme="majorBidi" w:cstheme="majorBidi"/>
                <w:color w:val="000000"/>
                <w:sz w:val="24"/>
                <w:szCs w:val="24"/>
                <w:lang w:eastAsia="id-ID"/>
              </w:rPr>
              <w:t>Mawaris</w:t>
            </w:r>
            <w:proofErr w:type="spellEnd"/>
            <w:r w:rsidRPr="00B12529">
              <w:rPr>
                <w:rFonts w:asciiTheme="majorBidi" w:eastAsia="Times New Roman" w:hAnsiTheme="majorBidi" w:cstheme="majorBidi"/>
                <w:color w:val="000000"/>
                <w:sz w:val="24"/>
                <w:szCs w:val="24"/>
                <w:lang w:eastAsia="id-ID"/>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w:t>
            </w:r>
          </w:p>
        </w:tc>
        <w:tc>
          <w:tcPr>
            <w:tcW w:w="850" w:type="dxa"/>
            <w:tcBorders>
              <w:top w:val="nil"/>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IV</w:t>
            </w:r>
          </w:p>
        </w:tc>
        <w:tc>
          <w:tcPr>
            <w:tcW w:w="4677" w:type="dxa"/>
            <w:tcBorders>
              <w:top w:val="nil"/>
              <w:left w:val="nil"/>
              <w:bottom w:val="single" w:sz="4" w:space="0" w:color="auto"/>
              <w:right w:val="single" w:sz="4" w:space="0" w:color="auto"/>
            </w:tcBorders>
          </w:tcPr>
          <w:p w:rsidR="00833CB5" w:rsidRPr="00B12529" w:rsidRDefault="00833CB5" w:rsidP="00833CB5">
            <w:pPr>
              <w:spacing w:line="240" w:lineRule="auto"/>
              <w:jc w:val="lowKashida"/>
              <w:rPr>
                <w:rFonts w:asciiTheme="majorBidi" w:hAnsiTheme="majorBidi" w:cstheme="majorBidi"/>
                <w:sz w:val="24"/>
                <w:szCs w:val="24"/>
              </w:rPr>
            </w:pPr>
            <w:r w:rsidRPr="00B12529">
              <w:rPr>
                <w:rFonts w:asciiTheme="majorBidi" w:hAnsiTheme="majorBidi" w:cstheme="majorBidi"/>
                <w:sz w:val="24"/>
                <w:szCs w:val="24"/>
                <w:lang w:val="id-ID"/>
              </w:rPr>
              <w:t xml:space="preserve">Mahasiswa </w:t>
            </w:r>
            <w:proofErr w:type="spellStart"/>
            <w:r w:rsidRPr="00B12529">
              <w:rPr>
                <w:rFonts w:asciiTheme="majorBidi" w:hAnsiTheme="majorBidi" w:cstheme="majorBidi"/>
                <w:sz w:val="24"/>
                <w:szCs w:val="24"/>
              </w:rPr>
              <w:t>mampu</w:t>
            </w:r>
            <w:proofErr w:type="spellEnd"/>
            <w:r w:rsidRPr="00B12529">
              <w:rPr>
                <w:rFonts w:asciiTheme="majorBidi" w:hAnsiTheme="majorBidi" w:cstheme="majorBidi"/>
                <w:sz w:val="24"/>
                <w:szCs w:val="24"/>
              </w:rPr>
              <w:t xml:space="preserve"> </w:t>
            </w:r>
            <w:proofErr w:type="spellStart"/>
            <w:r w:rsidRPr="00B12529">
              <w:rPr>
                <w:rFonts w:asciiTheme="majorBidi" w:hAnsiTheme="majorBidi" w:cstheme="majorBidi"/>
                <w:sz w:val="24"/>
                <w:szCs w:val="24"/>
              </w:rPr>
              <w:t>memahami</w:t>
            </w:r>
            <w:proofErr w:type="spellEnd"/>
            <w:r w:rsidRPr="00B12529">
              <w:rPr>
                <w:rFonts w:asciiTheme="majorBidi" w:hAnsiTheme="majorBidi" w:cstheme="majorBidi"/>
                <w:sz w:val="24"/>
                <w:szCs w:val="24"/>
                <w:lang w:val="id-ID"/>
              </w:rPr>
              <w:t xml:space="preserve"> pendapat fuqaha mazhab empat dan ahli fikih kontemporer mengenai sistem kewarisan secara detail </w:t>
            </w:r>
            <w:proofErr w:type="spellStart"/>
            <w:r w:rsidRPr="00B12529">
              <w:rPr>
                <w:rFonts w:asciiTheme="majorBidi" w:hAnsiTheme="majorBidi" w:cstheme="majorBidi"/>
                <w:sz w:val="24"/>
                <w:szCs w:val="24"/>
              </w:rPr>
              <w:t>serta</w:t>
            </w:r>
            <w:proofErr w:type="spellEnd"/>
            <w:r w:rsidRPr="00B12529">
              <w:rPr>
                <w:rFonts w:asciiTheme="majorBidi" w:hAnsiTheme="majorBidi" w:cstheme="majorBidi"/>
                <w:sz w:val="24"/>
                <w:szCs w:val="24"/>
                <w:lang w:val="id-ID"/>
              </w:rPr>
              <w:t xml:space="preserve"> menghitung bagian masing-masing ahli waris ketika ada seseorang yang meninggal dunia.</w:t>
            </w:r>
          </w:p>
        </w:tc>
      </w:tr>
      <w:tr w:rsidR="00833CB5" w:rsidRPr="00B12529" w:rsidTr="00B12529">
        <w:trPr>
          <w:trHeight w:val="450"/>
          <w:jc w:val="center"/>
        </w:trPr>
        <w:tc>
          <w:tcPr>
            <w:tcW w:w="576" w:type="dxa"/>
            <w:tcBorders>
              <w:top w:val="nil"/>
              <w:left w:val="single" w:sz="4" w:space="0" w:color="auto"/>
              <w:bottom w:val="single" w:sz="4" w:space="0" w:color="auto"/>
              <w:right w:val="single" w:sz="4" w:space="0" w:color="auto"/>
            </w:tcBorders>
          </w:tcPr>
          <w:p w:rsidR="00833CB5" w:rsidRPr="00B12529" w:rsidRDefault="00833CB5" w:rsidP="00833CB5">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6</w:t>
            </w:r>
          </w:p>
        </w:tc>
        <w:tc>
          <w:tcPr>
            <w:tcW w:w="2538" w:type="dxa"/>
            <w:tcBorders>
              <w:top w:val="nil"/>
              <w:left w:val="single" w:sz="4" w:space="0" w:color="auto"/>
              <w:bottom w:val="single" w:sz="4" w:space="0" w:color="auto"/>
              <w:right w:val="single" w:sz="4" w:space="0" w:color="auto"/>
            </w:tcBorders>
            <w:shd w:val="clear" w:color="auto" w:fill="auto"/>
            <w:vAlign w:val="center"/>
            <w:hideMark/>
          </w:tcPr>
          <w:p w:rsidR="00833CB5" w:rsidRPr="00B12529" w:rsidRDefault="00833CB5" w:rsidP="00833CB5">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Psikologi</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Keluarga</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3</w:t>
            </w:r>
          </w:p>
        </w:tc>
        <w:tc>
          <w:tcPr>
            <w:tcW w:w="850" w:type="dxa"/>
            <w:tcBorders>
              <w:top w:val="nil"/>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IV</w:t>
            </w:r>
          </w:p>
        </w:tc>
        <w:tc>
          <w:tcPr>
            <w:tcW w:w="4677" w:type="dxa"/>
            <w:tcBorders>
              <w:top w:val="nil"/>
              <w:left w:val="nil"/>
              <w:bottom w:val="single" w:sz="4" w:space="0" w:color="auto"/>
              <w:right w:val="single" w:sz="4" w:space="0" w:color="auto"/>
            </w:tcBorders>
          </w:tcPr>
          <w:p w:rsidR="00833CB5" w:rsidRPr="00B12529" w:rsidRDefault="00833CB5" w:rsidP="00833CB5">
            <w:pPr>
              <w:pStyle w:val="NormalWeb"/>
              <w:tabs>
                <w:tab w:val="left" w:pos="7740"/>
              </w:tabs>
              <w:spacing w:before="0" w:beforeAutospacing="0" w:after="0" w:afterAutospacing="0"/>
              <w:ind w:left="11" w:hanging="11"/>
              <w:jc w:val="lowKashida"/>
              <w:rPr>
                <w:rFonts w:asciiTheme="majorBidi" w:hAnsiTheme="majorBidi" w:cstheme="majorBidi"/>
              </w:rPr>
            </w:pPr>
            <w:r w:rsidRPr="00B12529">
              <w:rPr>
                <w:rFonts w:asciiTheme="majorBidi" w:hAnsiTheme="majorBidi" w:cstheme="majorBidi"/>
                <w:lang w:val="id-ID"/>
              </w:rPr>
              <w:t xml:space="preserve">Mahasiswa </w:t>
            </w:r>
            <w:proofErr w:type="spellStart"/>
            <w:r w:rsidRPr="00B12529">
              <w:rPr>
                <w:rFonts w:asciiTheme="majorBidi" w:hAnsiTheme="majorBidi" w:cstheme="majorBidi"/>
              </w:rPr>
              <w:t>mampu</w:t>
            </w:r>
            <w:proofErr w:type="spellEnd"/>
            <w:r w:rsidRPr="00B12529">
              <w:rPr>
                <w:rFonts w:asciiTheme="majorBidi" w:hAnsiTheme="majorBidi" w:cstheme="majorBidi"/>
                <w:lang w:val="id-ID"/>
              </w:rPr>
              <w:t xml:space="preserve"> mengenal, memahami</w:t>
            </w:r>
            <w:r w:rsidRPr="00B12529">
              <w:rPr>
                <w:rFonts w:asciiTheme="majorBidi" w:hAnsiTheme="majorBidi" w:cstheme="majorBidi"/>
              </w:rPr>
              <w:t>,</w:t>
            </w:r>
            <w:r w:rsidRPr="00B12529">
              <w:rPr>
                <w:rFonts w:asciiTheme="majorBidi" w:hAnsiTheme="majorBidi" w:cstheme="majorBidi"/>
                <w:lang w:val="id-ID"/>
              </w:rPr>
              <w:t xml:space="preserve"> dan mengonstruksi berbagai model keluarga sakinah sebagai bekal membangun keluarga yang harmonis dan </w:t>
            </w:r>
            <w:r w:rsidRPr="00B12529">
              <w:rPr>
                <w:rFonts w:asciiTheme="majorBidi" w:hAnsiTheme="majorBidi" w:cstheme="majorBidi"/>
                <w:i/>
                <w:lang w:val="id-ID"/>
              </w:rPr>
              <w:t>mawaddah wa rahmah</w:t>
            </w:r>
            <w:r w:rsidRPr="00B12529">
              <w:rPr>
                <w:rFonts w:asciiTheme="majorBidi" w:hAnsiTheme="majorBidi" w:cstheme="majorBidi"/>
                <w:lang w:val="id-ID"/>
              </w:rPr>
              <w:t xml:space="preserve">. </w:t>
            </w:r>
          </w:p>
        </w:tc>
      </w:tr>
      <w:tr w:rsidR="00833CB5" w:rsidRPr="00B12529" w:rsidTr="00B12529">
        <w:trPr>
          <w:trHeight w:val="450"/>
          <w:jc w:val="center"/>
        </w:trPr>
        <w:tc>
          <w:tcPr>
            <w:tcW w:w="576" w:type="dxa"/>
            <w:tcBorders>
              <w:top w:val="nil"/>
              <w:left w:val="single" w:sz="4" w:space="0" w:color="auto"/>
              <w:bottom w:val="single" w:sz="4" w:space="0" w:color="auto"/>
              <w:right w:val="single" w:sz="4" w:space="0" w:color="auto"/>
            </w:tcBorders>
          </w:tcPr>
          <w:p w:rsidR="00833CB5" w:rsidRPr="00B12529" w:rsidRDefault="00833CB5" w:rsidP="00833CB5">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7</w:t>
            </w:r>
          </w:p>
        </w:tc>
        <w:tc>
          <w:tcPr>
            <w:tcW w:w="2538" w:type="dxa"/>
            <w:tcBorders>
              <w:top w:val="nil"/>
              <w:left w:val="single" w:sz="4" w:space="0" w:color="auto"/>
              <w:bottom w:val="single" w:sz="4" w:space="0" w:color="auto"/>
              <w:right w:val="single" w:sz="4" w:space="0" w:color="auto"/>
            </w:tcBorders>
            <w:shd w:val="clear" w:color="auto" w:fill="auto"/>
            <w:vAlign w:val="center"/>
            <w:hideMark/>
          </w:tcPr>
          <w:p w:rsidR="00833CB5" w:rsidRPr="00B12529" w:rsidRDefault="00833CB5" w:rsidP="00833CB5">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Perkembangan</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Pemikiran</w:t>
            </w:r>
            <w:proofErr w:type="spellEnd"/>
            <w:r w:rsidRPr="00B12529">
              <w:rPr>
                <w:rFonts w:asciiTheme="majorBidi" w:eastAsia="Times New Roman" w:hAnsiTheme="majorBidi" w:cstheme="majorBidi"/>
                <w:sz w:val="24"/>
                <w:szCs w:val="24"/>
                <w:lang w:eastAsia="id-ID"/>
              </w:rPr>
              <w:t xml:space="preserve"> Modern </w:t>
            </w:r>
            <w:proofErr w:type="spellStart"/>
            <w:r w:rsidRPr="00B12529">
              <w:rPr>
                <w:rFonts w:asciiTheme="majorBidi" w:eastAsia="Times New Roman" w:hAnsiTheme="majorBidi" w:cstheme="majorBidi"/>
                <w:sz w:val="24"/>
                <w:szCs w:val="24"/>
                <w:lang w:eastAsia="id-ID"/>
              </w:rPr>
              <w:t>Dalam</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Hukum</w:t>
            </w:r>
            <w:proofErr w:type="spellEnd"/>
            <w:r w:rsidRPr="00B12529">
              <w:rPr>
                <w:rFonts w:asciiTheme="majorBidi" w:eastAsia="Times New Roman" w:hAnsiTheme="majorBidi" w:cstheme="majorBidi"/>
                <w:sz w:val="24"/>
                <w:szCs w:val="24"/>
                <w:lang w:eastAsia="id-ID"/>
              </w:rPr>
              <w:t xml:space="preserve"> Islam</w:t>
            </w:r>
          </w:p>
        </w:tc>
        <w:tc>
          <w:tcPr>
            <w:tcW w:w="709" w:type="dxa"/>
            <w:tcBorders>
              <w:top w:val="nil"/>
              <w:left w:val="nil"/>
              <w:bottom w:val="single" w:sz="4" w:space="0" w:color="auto"/>
              <w:right w:val="single" w:sz="4" w:space="0" w:color="auto"/>
            </w:tcBorders>
            <w:shd w:val="clear" w:color="auto" w:fill="auto"/>
            <w:noWrap/>
            <w:vAlign w:val="center"/>
            <w:hideMark/>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3</w:t>
            </w:r>
          </w:p>
        </w:tc>
        <w:tc>
          <w:tcPr>
            <w:tcW w:w="850" w:type="dxa"/>
            <w:tcBorders>
              <w:top w:val="nil"/>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VI</w:t>
            </w:r>
          </w:p>
        </w:tc>
        <w:tc>
          <w:tcPr>
            <w:tcW w:w="4677" w:type="dxa"/>
            <w:tcBorders>
              <w:top w:val="nil"/>
              <w:left w:val="nil"/>
              <w:bottom w:val="single" w:sz="4" w:space="0" w:color="auto"/>
              <w:right w:val="single" w:sz="4" w:space="0" w:color="auto"/>
            </w:tcBorders>
          </w:tcPr>
          <w:p w:rsidR="00833CB5" w:rsidRPr="00B12529" w:rsidRDefault="00833CB5" w:rsidP="00833CB5">
            <w:pPr>
              <w:tabs>
                <w:tab w:val="left" w:pos="2880"/>
                <w:tab w:val="left" w:pos="16200"/>
              </w:tabs>
              <w:spacing w:line="240" w:lineRule="auto"/>
              <w:jc w:val="both"/>
              <w:rPr>
                <w:rFonts w:asciiTheme="majorBidi" w:hAnsiTheme="majorBidi" w:cstheme="majorBidi"/>
                <w:sz w:val="24"/>
                <w:szCs w:val="24"/>
                <w:lang w:val="id-ID"/>
              </w:rPr>
            </w:pPr>
            <w:r w:rsidRPr="00B12529">
              <w:rPr>
                <w:rFonts w:asciiTheme="majorBidi" w:hAnsiTheme="majorBidi" w:cstheme="majorBidi"/>
                <w:sz w:val="24"/>
                <w:szCs w:val="24"/>
                <w:lang w:val="id-ID"/>
              </w:rPr>
              <w:t xml:space="preserve">Mahasiswa </w:t>
            </w:r>
            <w:proofErr w:type="spellStart"/>
            <w:r w:rsidRPr="00B12529">
              <w:rPr>
                <w:rFonts w:asciiTheme="majorBidi" w:hAnsiTheme="majorBidi" w:cstheme="majorBidi"/>
                <w:sz w:val="24"/>
                <w:szCs w:val="24"/>
              </w:rPr>
              <w:t>mampu</w:t>
            </w:r>
            <w:proofErr w:type="spellEnd"/>
            <w:r w:rsidRPr="00B12529">
              <w:rPr>
                <w:rFonts w:asciiTheme="majorBidi" w:hAnsiTheme="majorBidi" w:cstheme="majorBidi"/>
                <w:sz w:val="24"/>
                <w:szCs w:val="24"/>
              </w:rPr>
              <w:t xml:space="preserve"> </w:t>
            </w:r>
            <w:r w:rsidRPr="00B12529">
              <w:rPr>
                <w:rFonts w:asciiTheme="majorBidi" w:hAnsiTheme="majorBidi" w:cstheme="majorBidi"/>
                <w:sz w:val="24"/>
                <w:szCs w:val="24"/>
                <w:lang w:val="id-ID"/>
              </w:rPr>
              <w:t>mengenali berbagai karakter pemikiran hukum dalam dunia Islam modern melalui pemahaman terhadap perkembangan pemikiran modern di Turki, India, Pakistan, dan Indonesia dengan memperhatikan budaya yang melingkupinya..</w:t>
            </w:r>
          </w:p>
        </w:tc>
      </w:tr>
      <w:tr w:rsidR="00833CB5" w:rsidRPr="00B12529" w:rsidTr="00B12529">
        <w:trPr>
          <w:trHeight w:val="450"/>
          <w:jc w:val="center"/>
        </w:trPr>
        <w:tc>
          <w:tcPr>
            <w:tcW w:w="576" w:type="dxa"/>
            <w:tcBorders>
              <w:top w:val="nil"/>
              <w:left w:val="single" w:sz="4" w:space="0" w:color="auto"/>
              <w:bottom w:val="single" w:sz="4" w:space="0" w:color="auto"/>
              <w:right w:val="single" w:sz="4" w:space="0" w:color="auto"/>
            </w:tcBorders>
          </w:tcPr>
          <w:p w:rsidR="00833CB5" w:rsidRPr="00B12529" w:rsidRDefault="00833CB5" w:rsidP="00833CB5">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8</w:t>
            </w:r>
          </w:p>
        </w:tc>
        <w:tc>
          <w:tcPr>
            <w:tcW w:w="2538" w:type="dxa"/>
            <w:tcBorders>
              <w:top w:val="nil"/>
              <w:left w:val="single" w:sz="4" w:space="0" w:color="auto"/>
              <w:bottom w:val="single" w:sz="4" w:space="0" w:color="auto"/>
              <w:right w:val="single" w:sz="4" w:space="0" w:color="auto"/>
            </w:tcBorders>
            <w:shd w:val="clear" w:color="auto" w:fill="auto"/>
            <w:vAlign w:val="center"/>
            <w:hideMark/>
          </w:tcPr>
          <w:p w:rsidR="00833CB5" w:rsidRPr="00B12529" w:rsidRDefault="00833CB5" w:rsidP="00833CB5">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sz w:val="24"/>
                <w:szCs w:val="24"/>
                <w:lang w:eastAsia="id-ID"/>
              </w:rPr>
              <w:t>Syariah</w:t>
            </w:r>
            <w:proofErr w:type="spellEnd"/>
            <w:r w:rsidRPr="00B12529">
              <w:rPr>
                <w:rFonts w:asciiTheme="majorBidi" w:eastAsia="Times New Roman" w:hAnsiTheme="majorBidi" w:cstheme="majorBidi"/>
                <w:sz w:val="24"/>
                <w:szCs w:val="24"/>
                <w:lang w:eastAsia="id-ID"/>
              </w:rPr>
              <w:t xml:space="preserve"> </w:t>
            </w:r>
            <w:proofErr w:type="spellStart"/>
            <w:r w:rsidRPr="00B12529">
              <w:rPr>
                <w:rFonts w:asciiTheme="majorBidi" w:eastAsia="Times New Roman" w:hAnsiTheme="majorBidi" w:cstheme="majorBidi"/>
                <w:sz w:val="24"/>
                <w:szCs w:val="24"/>
                <w:lang w:eastAsia="id-ID"/>
              </w:rPr>
              <w:t>dan</w:t>
            </w:r>
            <w:proofErr w:type="spellEnd"/>
            <w:r w:rsidRPr="00B12529">
              <w:rPr>
                <w:rFonts w:asciiTheme="majorBidi" w:eastAsia="Times New Roman" w:hAnsiTheme="majorBidi" w:cstheme="majorBidi"/>
                <w:sz w:val="24"/>
                <w:szCs w:val="24"/>
                <w:lang w:eastAsia="id-ID"/>
              </w:rPr>
              <w:t xml:space="preserve"> HAM</w:t>
            </w:r>
          </w:p>
        </w:tc>
        <w:tc>
          <w:tcPr>
            <w:tcW w:w="709" w:type="dxa"/>
            <w:tcBorders>
              <w:top w:val="nil"/>
              <w:left w:val="nil"/>
              <w:bottom w:val="single" w:sz="4" w:space="0" w:color="auto"/>
              <w:right w:val="single" w:sz="4" w:space="0" w:color="auto"/>
            </w:tcBorders>
            <w:shd w:val="clear" w:color="auto" w:fill="auto"/>
            <w:noWrap/>
            <w:vAlign w:val="center"/>
            <w:hideMark/>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w:t>
            </w:r>
          </w:p>
        </w:tc>
        <w:tc>
          <w:tcPr>
            <w:tcW w:w="850" w:type="dxa"/>
            <w:tcBorders>
              <w:top w:val="nil"/>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VI</w:t>
            </w:r>
          </w:p>
        </w:tc>
        <w:tc>
          <w:tcPr>
            <w:tcW w:w="4677" w:type="dxa"/>
            <w:tcBorders>
              <w:top w:val="nil"/>
              <w:left w:val="nil"/>
              <w:bottom w:val="single" w:sz="4" w:space="0" w:color="auto"/>
              <w:right w:val="single" w:sz="4" w:space="0" w:color="auto"/>
            </w:tcBorders>
          </w:tcPr>
          <w:p w:rsidR="00833CB5" w:rsidRPr="00B12529" w:rsidRDefault="00833CB5" w:rsidP="00833CB5">
            <w:pPr>
              <w:spacing w:line="240" w:lineRule="auto"/>
              <w:jc w:val="lowKashida"/>
              <w:rPr>
                <w:rFonts w:asciiTheme="majorBidi" w:hAnsiTheme="majorBidi" w:cstheme="majorBidi"/>
                <w:sz w:val="24"/>
                <w:szCs w:val="24"/>
                <w:lang w:val="id-ID"/>
              </w:rPr>
            </w:pPr>
            <w:r w:rsidRPr="00B12529">
              <w:rPr>
                <w:rFonts w:asciiTheme="majorBidi" w:hAnsiTheme="majorBidi" w:cstheme="majorBidi"/>
                <w:sz w:val="24"/>
                <w:szCs w:val="24"/>
                <w:lang w:val="id-ID"/>
              </w:rPr>
              <w:t xml:space="preserve">Mahasiswa </w:t>
            </w:r>
            <w:proofErr w:type="spellStart"/>
            <w:r w:rsidRPr="00B12529">
              <w:rPr>
                <w:rFonts w:asciiTheme="majorBidi" w:hAnsiTheme="majorBidi" w:cstheme="majorBidi"/>
                <w:sz w:val="24"/>
                <w:szCs w:val="24"/>
              </w:rPr>
              <w:t>mampu</w:t>
            </w:r>
            <w:proofErr w:type="spellEnd"/>
            <w:r w:rsidRPr="00B12529">
              <w:rPr>
                <w:rFonts w:asciiTheme="majorBidi" w:hAnsiTheme="majorBidi" w:cstheme="majorBidi"/>
                <w:sz w:val="24"/>
                <w:szCs w:val="24"/>
              </w:rPr>
              <w:t xml:space="preserve"> </w:t>
            </w:r>
            <w:proofErr w:type="spellStart"/>
            <w:r w:rsidRPr="00B12529">
              <w:rPr>
                <w:rFonts w:asciiTheme="majorBidi" w:hAnsiTheme="majorBidi" w:cstheme="majorBidi"/>
                <w:sz w:val="24"/>
                <w:szCs w:val="24"/>
              </w:rPr>
              <w:t>memahami</w:t>
            </w:r>
            <w:proofErr w:type="spellEnd"/>
            <w:r w:rsidRPr="00B12529">
              <w:rPr>
                <w:rFonts w:asciiTheme="majorBidi" w:hAnsiTheme="majorBidi" w:cstheme="majorBidi"/>
                <w:sz w:val="24"/>
                <w:szCs w:val="24"/>
                <w:lang w:val="id-ID"/>
              </w:rPr>
              <w:t xml:space="preserve"> </w:t>
            </w:r>
            <w:r w:rsidRPr="00B12529">
              <w:rPr>
                <w:rFonts w:asciiTheme="majorBidi" w:hAnsiTheme="majorBidi" w:cstheme="majorBidi"/>
                <w:sz w:val="24"/>
                <w:szCs w:val="24"/>
                <w:lang w:val="it-IT"/>
              </w:rPr>
              <w:t>konsep manusia dalam perspektif Islam dan peraturan perundang-undangan yang mengatur hak-hak dasarnya di dunia dan Indonesia, sehingga mahasiswa mampu menerapkan dan memecahkan masalah-masalah (isu-isu) pelaksanaan HAM di Indonesia.</w:t>
            </w:r>
          </w:p>
        </w:tc>
      </w:tr>
      <w:tr w:rsidR="00833CB5" w:rsidRPr="00B12529" w:rsidTr="00B12529">
        <w:trPr>
          <w:trHeight w:val="450"/>
          <w:jc w:val="center"/>
        </w:trPr>
        <w:tc>
          <w:tcPr>
            <w:tcW w:w="576" w:type="dxa"/>
            <w:tcBorders>
              <w:top w:val="nil"/>
              <w:left w:val="single" w:sz="4" w:space="0" w:color="auto"/>
              <w:bottom w:val="single" w:sz="4" w:space="0" w:color="auto"/>
              <w:right w:val="single" w:sz="4" w:space="0" w:color="auto"/>
            </w:tcBorders>
          </w:tcPr>
          <w:p w:rsidR="00833CB5" w:rsidRPr="00B12529" w:rsidRDefault="00833CB5" w:rsidP="00833CB5">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9</w:t>
            </w:r>
          </w:p>
        </w:tc>
        <w:tc>
          <w:tcPr>
            <w:tcW w:w="2538" w:type="dxa"/>
            <w:tcBorders>
              <w:top w:val="nil"/>
              <w:left w:val="single" w:sz="4" w:space="0" w:color="auto"/>
              <w:bottom w:val="single" w:sz="4" w:space="0" w:color="auto"/>
              <w:right w:val="single" w:sz="4" w:space="0" w:color="auto"/>
            </w:tcBorders>
            <w:shd w:val="clear" w:color="auto" w:fill="auto"/>
            <w:vAlign w:val="center"/>
          </w:tcPr>
          <w:p w:rsidR="00833CB5" w:rsidRPr="00B12529" w:rsidRDefault="00833CB5" w:rsidP="00833CB5">
            <w:pPr>
              <w:spacing w:after="0" w:line="240" w:lineRule="auto"/>
              <w:rPr>
                <w:rFonts w:asciiTheme="majorBidi" w:eastAsia="Times New Roman" w:hAnsiTheme="majorBidi" w:cstheme="majorBidi"/>
                <w:sz w:val="24"/>
                <w:szCs w:val="24"/>
                <w:lang w:eastAsia="id-ID"/>
              </w:rPr>
            </w:pPr>
            <w:proofErr w:type="spellStart"/>
            <w:r w:rsidRPr="00B12529">
              <w:rPr>
                <w:rFonts w:asciiTheme="majorBidi" w:eastAsia="Times New Roman" w:hAnsiTheme="majorBidi" w:cstheme="majorBidi"/>
                <w:color w:val="000000"/>
                <w:sz w:val="24"/>
                <w:szCs w:val="24"/>
                <w:lang w:eastAsia="id-ID"/>
              </w:rPr>
              <w:t>Konseling</w:t>
            </w:r>
            <w:proofErr w:type="spellEnd"/>
            <w:r w:rsidRPr="00B12529">
              <w:rPr>
                <w:rFonts w:asciiTheme="majorBidi" w:eastAsia="Times New Roman" w:hAnsiTheme="majorBidi" w:cstheme="majorBidi"/>
                <w:color w:val="000000"/>
                <w:sz w:val="24"/>
                <w:szCs w:val="24"/>
                <w:lang w:eastAsia="id-ID"/>
              </w:rPr>
              <w:t xml:space="preserve"> </w:t>
            </w:r>
            <w:proofErr w:type="spellStart"/>
            <w:r w:rsidRPr="00B12529">
              <w:rPr>
                <w:rFonts w:asciiTheme="majorBidi" w:eastAsia="Times New Roman" w:hAnsiTheme="majorBidi" w:cstheme="majorBidi"/>
                <w:color w:val="000000"/>
                <w:sz w:val="24"/>
                <w:szCs w:val="24"/>
                <w:lang w:eastAsia="id-ID"/>
              </w:rPr>
              <w:t>Keluarga</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color w:val="000000"/>
                <w:sz w:val="24"/>
                <w:szCs w:val="24"/>
                <w:lang w:eastAsia="id-ID"/>
              </w:rPr>
              <w:t>2</w:t>
            </w:r>
          </w:p>
        </w:tc>
        <w:tc>
          <w:tcPr>
            <w:tcW w:w="850" w:type="dxa"/>
            <w:tcBorders>
              <w:top w:val="nil"/>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color w:val="000000"/>
                <w:sz w:val="24"/>
                <w:szCs w:val="24"/>
                <w:lang w:eastAsia="id-ID"/>
              </w:rPr>
            </w:pPr>
            <w:r w:rsidRPr="00B12529">
              <w:rPr>
                <w:rFonts w:asciiTheme="majorBidi" w:eastAsia="Times New Roman" w:hAnsiTheme="majorBidi" w:cstheme="majorBidi"/>
                <w:color w:val="000000"/>
                <w:sz w:val="24"/>
                <w:szCs w:val="24"/>
                <w:lang w:eastAsia="id-ID"/>
              </w:rPr>
              <w:t>VI</w:t>
            </w:r>
          </w:p>
        </w:tc>
        <w:tc>
          <w:tcPr>
            <w:tcW w:w="4677" w:type="dxa"/>
            <w:tcBorders>
              <w:top w:val="nil"/>
              <w:left w:val="nil"/>
              <w:bottom w:val="single" w:sz="4" w:space="0" w:color="auto"/>
              <w:right w:val="single" w:sz="4" w:space="0" w:color="auto"/>
            </w:tcBorders>
          </w:tcPr>
          <w:p w:rsidR="00833CB5" w:rsidRPr="00B12529" w:rsidRDefault="00833CB5" w:rsidP="00833CB5">
            <w:pPr>
              <w:pStyle w:val="NormalWeb"/>
              <w:tabs>
                <w:tab w:val="left" w:pos="7740"/>
              </w:tabs>
              <w:spacing w:before="0" w:beforeAutospacing="0" w:after="0" w:afterAutospacing="0"/>
              <w:ind w:left="11" w:hanging="11"/>
              <w:jc w:val="lowKashida"/>
              <w:rPr>
                <w:rFonts w:asciiTheme="majorBidi" w:hAnsiTheme="majorBidi" w:cstheme="majorBidi"/>
              </w:rPr>
            </w:pPr>
            <w:r w:rsidRPr="00B12529">
              <w:rPr>
                <w:rFonts w:asciiTheme="majorBidi" w:hAnsiTheme="majorBidi" w:cstheme="majorBidi"/>
                <w:lang w:val="id-ID"/>
              </w:rPr>
              <w:t xml:space="preserve">Mahasiswa </w:t>
            </w:r>
            <w:proofErr w:type="spellStart"/>
            <w:r w:rsidRPr="00B12529">
              <w:rPr>
                <w:rFonts w:asciiTheme="majorBidi" w:hAnsiTheme="majorBidi" w:cstheme="majorBidi"/>
              </w:rPr>
              <w:t>mampu</w:t>
            </w:r>
            <w:proofErr w:type="spellEnd"/>
            <w:r w:rsidRPr="00B12529">
              <w:rPr>
                <w:rFonts w:asciiTheme="majorBidi" w:hAnsiTheme="majorBidi" w:cstheme="majorBidi"/>
                <w:lang w:val="id-ID"/>
              </w:rPr>
              <w:t xml:space="preserve"> mengenal, memahami</w:t>
            </w:r>
            <w:r w:rsidRPr="00B12529">
              <w:rPr>
                <w:rFonts w:asciiTheme="majorBidi" w:hAnsiTheme="majorBidi" w:cstheme="majorBidi"/>
              </w:rPr>
              <w:t>,</w:t>
            </w:r>
            <w:r w:rsidRPr="00B12529">
              <w:rPr>
                <w:rFonts w:asciiTheme="majorBidi" w:hAnsiTheme="majorBidi" w:cstheme="majorBidi"/>
                <w:lang w:val="id-ID"/>
              </w:rPr>
              <w:t xml:space="preserve"> dan mengonstruksi berbagai </w:t>
            </w:r>
            <w:proofErr w:type="spellStart"/>
            <w:r>
              <w:rPr>
                <w:rFonts w:asciiTheme="majorBidi" w:hAnsiTheme="majorBidi" w:cstheme="majorBidi"/>
              </w:rPr>
              <w:t>teori</w:t>
            </w:r>
            <w:proofErr w:type="spellEnd"/>
            <w:r>
              <w:rPr>
                <w:rFonts w:asciiTheme="majorBidi" w:hAnsiTheme="majorBidi" w:cstheme="majorBidi"/>
              </w:rPr>
              <w:t xml:space="preserve"> </w:t>
            </w:r>
            <w:proofErr w:type="spellStart"/>
            <w:r>
              <w:rPr>
                <w:rFonts w:asciiTheme="majorBidi" w:hAnsiTheme="majorBidi" w:cstheme="majorBidi"/>
              </w:rPr>
              <w:t>konseling</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menangani</w:t>
            </w:r>
            <w:proofErr w:type="spellEnd"/>
            <w:r>
              <w:rPr>
                <w:rFonts w:asciiTheme="majorBidi" w:hAnsiTheme="majorBidi" w:cstheme="majorBidi"/>
              </w:rPr>
              <w:t xml:space="preserve"> </w:t>
            </w:r>
            <w:proofErr w:type="spellStart"/>
            <w:r>
              <w:rPr>
                <w:rFonts w:asciiTheme="majorBidi" w:hAnsiTheme="majorBidi" w:cstheme="majorBidi"/>
              </w:rPr>
              <w:t>berbagai</w:t>
            </w:r>
            <w:proofErr w:type="spellEnd"/>
            <w:r>
              <w:rPr>
                <w:rFonts w:asciiTheme="majorBidi" w:hAnsiTheme="majorBidi" w:cstheme="majorBidi"/>
              </w:rPr>
              <w:t xml:space="preserve"> </w:t>
            </w:r>
            <w:proofErr w:type="spellStart"/>
            <w:r>
              <w:rPr>
                <w:rFonts w:asciiTheme="majorBidi" w:hAnsiTheme="majorBidi" w:cstheme="majorBidi"/>
              </w:rPr>
              <w:t>permasalahan</w:t>
            </w:r>
            <w:proofErr w:type="spellEnd"/>
            <w:r>
              <w:rPr>
                <w:rFonts w:asciiTheme="majorBidi" w:hAnsiTheme="majorBidi" w:cstheme="majorBidi"/>
              </w:rPr>
              <w:t xml:space="preserve"> </w:t>
            </w:r>
            <w:proofErr w:type="spellStart"/>
            <w:r>
              <w:rPr>
                <w:rFonts w:asciiTheme="majorBidi" w:hAnsiTheme="majorBidi" w:cstheme="majorBidi"/>
              </w:rPr>
              <w:t>keluarga</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memberikan</w:t>
            </w:r>
            <w:proofErr w:type="spellEnd"/>
            <w:r>
              <w:rPr>
                <w:rFonts w:asciiTheme="majorBidi" w:hAnsiTheme="majorBidi" w:cstheme="majorBidi"/>
              </w:rPr>
              <w:t xml:space="preserve"> </w:t>
            </w:r>
            <w:proofErr w:type="spellStart"/>
            <w:r>
              <w:rPr>
                <w:rFonts w:asciiTheme="majorBidi" w:hAnsiTheme="majorBidi" w:cstheme="majorBidi"/>
              </w:rPr>
              <w:t>arahan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membangun</w:t>
            </w:r>
            <w:proofErr w:type="spellEnd"/>
            <w:r>
              <w:rPr>
                <w:rFonts w:asciiTheme="majorBidi" w:hAnsiTheme="majorBidi" w:cstheme="majorBidi"/>
              </w:rPr>
              <w:t xml:space="preserve"> </w:t>
            </w:r>
            <w:r w:rsidRPr="00B12529">
              <w:rPr>
                <w:rFonts w:asciiTheme="majorBidi" w:hAnsiTheme="majorBidi" w:cstheme="majorBidi"/>
                <w:lang w:val="id-ID"/>
              </w:rPr>
              <w:t xml:space="preserve">keluarga sakinah dan </w:t>
            </w:r>
            <w:r w:rsidRPr="00B12529">
              <w:rPr>
                <w:rFonts w:asciiTheme="majorBidi" w:hAnsiTheme="majorBidi" w:cstheme="majorBidi"/>
                <w:i/>
                <w:lang w:val="id-ID"/>
              </w:rPr>
              <w:t>mawaddah wa rahmah</w:t>
            </w:r>
            <w:r w:rsidRPr="00B12529">
              <w:rPr>
                <w:rFonts w:asciiTheme="majorBidi" w:hAnsiTheme="majorBidi" w:cstheme="majorBidi"/>
                <w:lang w:val="id-ID"/>
              </w:rPr>
              <w:t xml:space="preserve">. </w:t>
            </w:r>
          </w:p>
        </w:tc>
      </w:tr>
      <w:tr w:rsidR="00833CB5" w:rsidRPr="00B12529" w:rsidTr="00B12529">
        <w:trPr>
          <w:trHeight w:val="450"/>
          <w:jc w:val="center"/>
        </w:trPr>
        <w:tc>
          <w:tcPr>
            <w:tcW w:w="576" w:type="dxa"/>
            <w:tcBorders>
              <w:top w:val="nil"/>
              <w:left w:val="single" w:sz="4" w:space="0" w:color="auto"/>
              <w:bottom w:val="single" w:sz="4" w:space="0" w:color="auto"/>
              <w:right w:val="single" w:sz="4" w:space="0" w:color="auto"/>
            </w:tcBorders>
          </w:tcPr>
          <w:p w:rsidR="00833CB5" w:rsidRPr="00B12529" w:rsidRDefault="00833CB5" w:rsidP="00833CB5">
            <w:pPr>
              <w:spacing w:after="0" w:line="240" w:lineRule="auto"/>
              <w:rPr>
                <w:rFonts w:asciiTheme="majorBidi" w:eastAsia="Times New Roman" w:hAnsiTheme="majorBidi" w:cstheme="majorBidi"/>
                <w:color w:val="000000"/>
                <w:sz w:val="24"/>
                <w:szCs w:val="24"/>
                <w:lang w:eastAsia="id-ID"/>
              </w:rPr>
            </w:pPr>
          </w:p>
        </w:tc>
        <w:tc>
          <w:tcPr>
            <w:tcW w:w="2538" w:type="dxa"/>
            <w:tcBorders>
              <w:top w:val="nil"/>
              <w:left w:val="single" w:sz="4" w:space="0" w:color="auto"/>
              <w:bottom w:val="single" w:sz="4" w:space="0" w:color="auto"/>
              <w:right w:val="single" w:sz="4" w:space="0" w:color="auto"/>
            </w:tcBorders>
            <w:shd w:val="clear" w:color="auto" w:fill="auto"/>
            <w:vAlign w:val="center"/>
          </w:tcPr>
          <w:p w:rsidR="00833CB5" w:rsidRPr="00B12529" w:rsidRDefault="00833CB5" w:rsidP="00833CB5">
            <w:pPr>
              <w:spacing w:after="0" w:line="240" w:lineRule="auto"/>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 xml:space="preserve">JUMLAH </w:t>
            </w:r>
          </w:p>
        </w:tc>
        <w:tc>
          <w:tcPr>
            <w:tcW w:w="709" w:type="dxa"/>
            <w:tcBorders>
              <w:top w:val="nil"/>
              <w:left w:val="nil"/>
              <w:bottom w:val="single" w:sz="4" w:space="0" w:color="auto"/>
              <w:right w:val="single" w:sz="4" w:space="0" w:color="auto"/>
            </w:tcBorders>
            <w:shd w:val="clear" w:color="auto" w:fill="auto"/>
            <w:noWrap/>
            <w:vAlign w:val="center"/>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r w:rsidRPr="00B12529">
              <w:rPr>
                <w:rFonts w:asciiTheme="majorBidi" w:eastAsia="Times New Roman" w:hAnsiTheme="majorBidi" w:cstheme="majorBidi"/>
                <w:sz w:val="24"/>
                <w:szCs w:val="24"/>
                <w:lang w:eastAsia="id-ID"/>
              </w:rPr>
              <w:t>20</w:t>
            </w:r>
          </w:p>
        </w:tc>
        <w:tc>
          <w:tcPr>
            <w:tcW w:w="850" w:type="dxa"/>
            <w:tcBorders>
              <w:top w:val="nil"/>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p>
        </w:tc>
        <w:tc>
          <w:tcPr>
            <w:tcW w:w="4677" w:type="dxa"/>
            <w:tcBorders>
              <w:top w:val="nil"/>
              <w:left w:val="nil"/>
              <w:bottom w:val="single" w:sz="4" w:space="0" w:color="auto"/>
              <w:right w:val="single" w:sz="4" w:space="0" w:color="auto"/>
            </w:tcBorders>
          </w:tcPr>
          <w:p w:rsidR="00833CB5" w:rsidRPr="00B12529" w:rsidRDefault="00833CB5" w:rsidP="00833CB5">
            <w:pPr>
              <w:spacing w:after="0" w:line="240" w:lineRule="auto"/>
              <w:jc w:val="center"/>
              <w:rPr>
                <w:rFonts w:asciiTheme="majorBidi" w:eastAsia="Times New Roman" w:hAnsiTheme="majorBidi" w:cstheme="majorBidi"/>
                <w:sz w:val="24"/>
                <w:szCs w:val="24"/>
                <w:lang w:eastAsia="id-ID"/>
              </w:rPr>
            </w:pPr>
          </w:p>
        </w:tc>
      </w:tr>
    </w:tbl>
    <w:p w:rsidR="00EB681B" w:rsidRPr="00B12529" w:rsidRDefault="00EB681B" w:rsidP="00B12529">
      <w:pPr>
        <w:spacing w:line="240" w:lineRule="auto"/>
        <w:rPr>
          <w:rFonts w:asciiTheme="majorBidi" w:hAnsiTheme="majorBidi" w:cstheme="majorBidi"/>
          <w:b/>
          <w:bCs/>
          <w:sz w:val="24"/>
          <w:szCs w:val="24"/>
        </w:rPr>
      </w:pPr>
    </w:p>
    <w:p w:rsidR="00CB32F4" w:rsidRPr="00B12529" w:rsidRDefault="00CB32F4" w:rsidP="00B12529">
      <w:pPr>
        <w:spacing w:line="240" w:lineRule="auto"/>
        <w:rPr>
          <w:rFonts w:asciiTheme="majorBidi" w:hAnsiTheme="majorBidi" w:cstheme="majorBidi"/>
          <w:b/>
          <w:bCs/>
          <w:sz w:val="24"/>
          <w:szCs w:val="24"/>
        </w:rPr>
      </w:pPr>
    </w:p>
    <w:sectPr w:rsidR="00CB32F4" w:rsidRPr="00B125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84DFB"/>
    <w:multiLevelType w:val="hybridMultilevel"/>
    <w:tmpl w:val="F0962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D1F6A"/>
    <w:multiLevelType w:val="hybridMultilevel"/>
    <w:tmpl w:val="BE2C531E"/>
    <w:lvl w:ilvl="0" w:tplc="0421000F">
      <w:start w:val="1"/>
      <w:numFmt w:val="decimal"/>
      <w:lvlText w:val="%1."/>
      <w:lvlJc w:val="left"/>
      <w:pPr>
        <w:tabs>
          <w:tab w:val="num" w:pos="360"/>
        </w:tabs>
        <w:ind w:left="360" w:hanging="360"/>
      </w:pPr>
      <w:rPr>
        <w:rFonts w:hint="default"/>
      </w:rPr>
    </w:lvl>
    <w:lvl w:ilvl="1" w:tplc="21367380">
      <w:numFmt w:val="bullet"/>
      <w:lvlText w:val=""/>
      <w:lvlJc w:val="left"/>
      <w:pPr>
        <w:tabs>
          <w:tab w:val="num" w:pos="1080"/>
        </w:tabs>
        <w:ind w:left="1080" w:hanging="360"/>
      </w:pPr>
      <w:rPr>
        <w:rFonts w:ascii="Wingdings 2" w:hAnsi="Wingdings 2" w:hint="default"/>
      </w:rPr>
    </w:lvl>
    <w:lvl w:ilvl="2" w:tplc="548E3154" w:tentative="1">
      <w:start w:val="1"/>
      <w:numFmt w:val="bullet"/>
      <w:lvlText w:val=""/>
      <w:lvlJc w:val="left"/>
      <w:pPr>
        <w:tabs>
          <w:tab w:val="num" w:pos="1800"/>
        </w:tabs>
        <w:ind w:left="1800" w:hanging="360"/>
      </w:pPr>
      <w:rPr>
        <w:rFonts w:ascii="Wingdings 2" w:hAnsi="Wingdings 2" w:hint="default"/>
      </w:rPr>
    </w:lvl>
    <w:lvl w:ilvl="3" w:tplc="C97626BC" w:tentative="1">
      <w:start w:val="1"/>
      <w:numFmt w:val="bullet"/>
      <w:lvlText w:val=""/>
      <w:lvlJc w:val="left"/>
      <w:pPr>
        <w:tabs>
          <w:tab w:val="num" w:pos="2520"/>
        </w:tabs>
        <w:ind w:left="2520" w:hanging="360"/>
      </w:pPr>
      <w:rPr>
        <w:rFonts w:ascii="Wingdings 2" w:hAnsi="Wingdings 2" w:hint="default"/>
      </w:rPr>
    </w:lvl>
    <w:lvl w:ilvl="4" w:tplc="69FA03DE" w:tentative="1">
      <w:start w:val="1"/>
      <w:numFmt w:val="bullet"/>
      <w:lvlText w:val=""/>
      <w:lvlJc w:val="left"/>
      <w:pPr>
        <w:tabs>
          <w:tab w:val="num" w:pos="3240"/>
        </w:tabs>
        <w:ind w:left="3240" w:hanging="360"/>
      </w:pPr>
      <w:rPr>
        <w:rFonts w:ascii="Wingdings 2" w:hAnsi="Wingdings 2" w:hint="default"/>
      </w:rPr>
    </w:lvl>
    <w:lvl w:ilvl="5" w:tplc="9D8C81A4" w:tentative="1">
      <w:start w:val="1"/>
      <w:numFmt w:val="bullet"/>
      <w:lvlText w:val=""/>
      <w:lvlJc w:val="left"/>
      <w:pPr>
        <w:tabs>
          <w:tab w:val="num" w:pos="3960"/>
        </w:tabs>
        <w:ind w:left="3960" w:hanging="360"/>
      </w:pPr>
      <w:rPr>
        <w:rFonts w:ascii="Wingdings 2" w:hAnsi="Wingdings 2" w:hint="default"/>
      </w:rPr>
    </w:lvl>
    <w:lvl w:ilvl="6" w:tplc="E0047EA2" w:tentative="1">
      <w:start w:val="1"/>
      <w:numFmt w:val="bullet"/>
      <w:lvlText w:val=""/>
      <w:lvlJc w:val="left"/>
      <w:pPr>
        <w:tabs>
          <w:tab w:val="num" w:pos="4680"/>
        </w:tabs>
        <w:ind w:left="4680" w:hanging="360"/>
      </w:pPr>
      <w:rPr>
        <w:rFonts w:ascii="Wingdings 2" w:hAnsi="Wingdings 2" w:hint="default"/>
      </w:rPr>
    </w:lvl>
    <w:lvl w:ilvl="7" w:tplc="999676AA" w:tentative="1">
      <w:start w:val="1"/>
      <w:numFmt w:val="bullet"/>
      <w:lvlText w:val=""/>
      <w:lvlJc w:val="left"/>
      <w:pPr>
        <w:tabs>
          <w:tab w:val="num" w:pos="5400"/>
        </w:tabs>
        <w:ind w:left="5400" w:hanging="360"/>
      </w:pPr>
      <w:rPr>
        <w:rFonts w:ascii="Wingdings 2" w:hAnsi="Wingdings 2" w:hint="default"/>
      </w:rPr>
    </w:lvl>
    <w:lvl w:ilvl="8" w:tplc="D67E52B6" w:tentative="1">
      <w:start w:val="1"/>
      <w:numFmt w:val="bullet"/>
      <w:lvlText w:val=""/>
      <w:lvlJc w:val="left"/>
      <w:pPr>
        <w:tabs>
          <w:tab w:val="num" w:pos="6120"/>
        </w:tabs>
        <w:ind w:left="6120" w:hanging="360"/>
      </w:pPr>
      <w:rPr>
        <w:rFonts w:ascii="Wingdings 2" w:hAnsi="Wingdings 2" w:hint="default"/>
      </w:rPr>
    </w:lvl>
  </w:abstractNum>
  <w:abstractNum w:abstractNumId="2">
    <w:nsid w:val="47721E54"/>
    <w:multiLevelType w:val="hybridMultilevel"/>
    <w:tmpl w:val="F0962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1B"/>
    <w:rsid w:val="00091C63"/>
    <w:rsid w:val="000C1375"/>
    <w:rsid w:val="005E79CE"/>
    <w:rsid w:val="007054D1"/>
    <w:rsid w:val="00833CB5"/>
    <w:rsid w:val="00965AB1"/>
    <w:rsid w:val="009A41C4"/>
    <w:rsid w:val="009B7165"/>
    <w:rsid w:val="00B12529"/>
    <w:rsid w:val="00CB32F4"/>
    <w:rsid w:val="00DE79E6"/>
    <w:rsid w:val="00E93382"/>
    <w:rsid w:val="00EB681B"/>
    <w:rsid w:val="00ED21DA"/>
    <w:rsid w:val="00F86F6B"/>
    <w:rsid w:val="00FC6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5062C-7D01-4243-9A46-B4A484A9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B12529"/>
    <w:pPr>
      <w:keepNext/>
      <w:spacing w:after="0" w:line="440" w:lineRule="exact"/>
      <w:jc w:val="both"/>
      <w:outlineLvl w:val="0"/>
    </w:pPr>
    <w:rPr>
      <w:rFonts w:ascii="Arial Narrow" w:eastAsia="Times New Roman" w:hAnsi="Arial Narrow" w:cs="Tahoma"/>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681B"/>
    <w:pPr>
      <w:ind w:left="720"/>
      <w:contextualSpacing/>
    </w:pPr>
    <w:rPr>
      <w:lang w:val="id-ID"/>
    </w:rPr>
  </w:style>
  <w:style w:type="character" w:customStyle="1" w:styleId="Heading12">
    <w:name w:val="Heading #1 (2)_"/>
    <w:basedOn w:val="DefaultParagraphFont"/>
    <w:link w:val="Heading121"/>
    <w:uiPriority w:val="99"/>
    <w:rsid w:val="007054D1"/>
    <w:rPr>
      <w:rFonts w:ascii="Book Antiqua" w:hAnsi="Book Antiqua" w:cs="Book Antiqua"/>
      <w:b/>
      <w:bCs/>
      <w:sz w:val="39"/>
      <w:szCs w:val="39"/>
      <w:shd w:val="clear" w:color="auto" w:fill="FFFFFF"/>
    </w:rPr>
  </w:style>
  <w:style w:type="paragraph" w:customStyle="1" w:styleId="Heading121">
    <w:name w:val="Heading #1 (2)1"/>
    <w:basedOn w:val="Normal"/>
    <w:link w:val="Heading12"/>
    <w:uiPriority w:val="99"/>
    <w:rsid w:val="007054D1"/>
    <w:pPr>
      <w:shd w:val="clear" w:color="auto" w:fill="FFFFFF"/>
      <w:spacing w:before="180" w:after="2100" w:line="240" w:lineRule="atLeast"/>
      <w:outlineLvl w:val="0"/>
    </w:pPr>
    <w:rPr>
      <w:rFonts w:ascii="Book Antiqua" w:hAnsi="Book Antiqua" w:cs="Book Antiqua"/>
      <w:b/>
      <w:bCs/>
      <w:sz w:val="39"/>
      <w:szCs w:val="39"/>
    </w:rPr>
  </w:style>
  <w:style w:type="paragraph" w:styleId="NormalWeb">
    <w:name w:val="Normal (Web)"/>
    <w:basedOn w:val="Normal"/>
    <w:uiPriority w:val="99"/>
    <w:rsid w:val="00DE79E6"/>
    <w:pPr>
      <w:spacing w:before="100" w:beforeAutospacing="1" w:after="100" w:afterAutospacing="1" w:line="240" w:lineRule="auto"/>
    </w:pPr>
    <w:rPr>
      <w:rFonts w:ascii="Arial" w:eastAsia="Times New Roman" w:hAnsi="Arial" w:cs="Times New Roman"/>
      <w:sz w:val="24"/>
      <w:szCs w:val="24"/>
    </w:rPr>
  </w:style>
  <w:style w:type="paragraph" w:styleId="BodyText2">
    <w:name w:val="Body Text 2"/>
    <w:basedOn w:val="Normal"/>
    <w:link w:val="BodyText2Char"/>
    <w:uiPriority w:val="99"/>
    <w:semiHidden/>
    <w:rsid w:val="00DE79E6"/>
    <w:pPr>
      <w:spacing w:after="120" w:line="480" w:lineRule="auto"/>
    </w:pPr>
    <w:rPr>
      <w:rFonts w:ascii="Arial" w:eastAsia="Times New Roman" w:hAnsi="Arial" w:cs="Arial"/>
      <w:sz w:val="24"/>
      <w:szCs w:val="24"/>
    </w:rPr>
  </w:style>
  <w:style w:type="character" w:customStyle="1" w:styleId="BodyText2Char">
    <w:name w:val="Body Text 2 Char"/>
    <w:basedOn w:val="DefaultParagraphFont"/>
    <w:link w:val="BodyText2"/>
    <w:uiPriority w:val="99"/>
    <w:semiHidden/>
    <w:rsid w:val="00DE79E6"/>
    <w:rPr>
      <w:rFonts w:ascii="Arial" w:eastAsia="Times New Roman" w:hAnsi="Arial" w:cs="Arial"/>
      <w:sz w:val="24"/>
      <w:szCs w:val="24"/>
    </w:rPr>
  </w:style>
  <w:style w:type="paragraph" w:styleId="BodyText">
    <w:name w:val="Body Text"/>
    <w:basedOn w:val="Normal"/>
    <w:link w:val="BodyTextChar"/>
    <w:uiPriority w:val="99"/>
    <w:rsid w:val="00B12529"/>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B12529"/>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B12529"/>
    <w:pPr>
      <w:spacing w:after="120" w:line="480" w:lineRule="auto"/>
      <w:ind w:left="283"/>
    </w:pPr>
  </w:style>
  <w:style w:type="character" w:customStyle="1" w:styleId="BodyTextIndent2Char">
    <w:name w:val="Body Text Indent 2 Char"/>
    <w:basedOn w:val="DefaultParagraphFont"/>
    <w:link w:val="BodyTextIndent2"/>
    <w:uiPriority w:val="99"/>
    <w:semiHidden/>
    <w:rsid w:val="00B12529"/>
  </w:style>
  <w:style w:type="character" w:customStyle="1" w:styleId="Heading1Char">
    <w:name w:val="Heading 1 Char"/>
    <w:basedOn w:val="DefaultParagraphFont"/>
    <w:link w:val="Heading1"/>
    <w:uiPriority w:val="99"/>
    <w:rsid w:val="00B12529"/>
    <w:rPr>
      <w:rFonts w:ascii="Arial Narrow" w:eastAsia="Times New Roman" w:hAnsi="Arial Narrow" w:cs="Tahoma"/>
      <w:b/>
      <w:bCs/>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2022-04-27T14:25:00Z</dcterms:created>
  <dcterms:modified xsi:type="dcterms:W3CDTF">2022-04-27T16:02:00Z</dcterms:modified>
</cp:coreProperties>
</file>